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9253534"/>
        <w:docPartObj>
          <w:docPartGallery w:val="Cover Pages"/>
          <w:docPartUnique/>
        </w:docPartObj>
      </w:sdtPr>
      <w:sdtContent>
        <w:p w14:paraId="268B247C" w14:textId="4B71B804" w:rsidR="00325592" w:rsidRDefault="00325592" w:rsidP="00F76699">
          <w:pPr>
            <w:spacing w:after="0"/>
          </w:pPr>
          <w:r>
            <w:rPr>
              <w:noProof/>
            </w:rPr>
            <mc:AlternateContent>
              <mc:Choice Requires="wpg">
                <w:drawing>
                  <wp:anchor distT="0" distB="0" distL="114300" distR="114300" simplePos="0" relativeHeight="251663360" behindDoc="0" locked="0" layoutInCell="1" allowOverlap="1" wp14:anchorId="4303837C" wp14:editId="58C2709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5EFCB47" id="Group 1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3C8373C" wp14:editId="02FBA3B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21"/>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177D29D" w14:textId="18B96593" w:rsidR="00325592" w:rsidRDefault="00CD6FD3">
                                    <w:pPr>
                                      <w:pStyle w:val="NoSpacing"/>
                                      <w:jc w:val="right"/>
                                      <w:rPr>
                                        <w:color w:val="595959" w:themeColor="text1" w:themeTint="A6"/>
                                        <w:sz w:val="28"/>
                                        <w:szCs w:val="28"/>
                                      </w:rPr>
                                    </w:pPr>
                                    <w:r>
                                      <w:rPr>
                                        <w:color w:val="595959" w:themeColor="text1" w:themeTint="A6"/>
                                        <w:sz w:val="28"/>
                                        <w:szCs w:val="28"/>
                                      </w:rPr>
                                      <w:t>Pragyesh Kumar Singh</w:t>
                                    </w:r>
                                  </w:p>
                                </w:sdtContent>
                              </w:sdt>
                              <w:p w14:paraId="2CD7A495" w14:textId="1B3B530B" w:rsidR="00325592"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325592">
                                      <w:rPr>
                                        <w:color w:val="595959" w:themeColor="text1" w:themeTint="A6"/>
                                        <w:sz w:val="18"/>
                                        <w:szCs w:val="18"/>
                                      </w:rPr>
                                      <w:t>guardianassessment@gmail.com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3C8373C" id="_x0000_t202" coordsize="21600,21600" o:spt="202" path="m,l,21600r21600,l21600,xe">
                    <v:stroke joinstyle="miter"/>
                    <v:path gradientshapeok="t" o:connecttype="rect"/>
                  </v:shapetype>
                  <v:shape id="Text Box 21"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177D29D" w14:textId="18B96593" w:rsidR="00325592" w:rsidRDefault="00CD6FD3">
                              <w:pPr>
                                <w:pStyle w:val="NoSpacing"/>
                                <w:jc w:val="right"/>
                                <w:rPr>
                                  <w:color w:val="595959" w:themeColor="text1" w:themeTint="A6"/>
                                  <w:sz w:val="28"/>
                                  <w:szCs w:val="28"/>
                                </w:rPr>
                              </w:pPr>
                              <w:r>
                                <w:rPr>
                                  <w:color w:val="595959" w:themeColor="text1" w:themeTint="A6"/>
                                  <w:sz w:val="28"/>
                                  <w:szCs w:val="28"/>
                                </w:rPr>
                                <w:t>Pragyesh Kumar Singh</w:t>
                              </w:r>
                            </w:p>
                          </w:sdtContent>
                        </w:sdt>
                        <w:p w14:paraId="2CD7A495" w14:textId="1B3B530B" w:rsidR="00325592" w:rsidRDefault="0032559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guardianassessment@gmail.com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164A8D8" wp14:editId="0C67BA48">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25"/>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3B251" w14:textId="118F8AB6" w:rsidR="00325592" w:rsidRPr="00C211AF" w:rsidRDefault="00000000">
                                <w:pPr>
                                  <w:jc w:val="right"/>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sdt>
                                  <w:sdtPr>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CD6FD3" w:rsidRPr="00C211AF">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Guardian Secure-App™ Product Certification Scheme Rules</w:t>
                                    </w:r>
                                  </w:sdtContent>
                                </w:sdt>
                              </w:p>
                              <w:sdt>
                                <w:sdt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B4C8B05" w14:textId="3C427759" w:rsidR="00325592" w:rsidRPr="00C211AF" w:rsidRDefault="00CD6FD3">
                                    <w:pPr>
                                      <w:jc w:val="right"/>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211AF">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As per ISO 17065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164A8D8" id="Text Box 25" o:spid="_x0000_s1027"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" filled="f" stroked="f" strokeweight=".5pt">
                    <v:textbox inset="126pt,0,54pt,0">
                      <w:txbxContent>
                        <w:p w14:paraId="0533B251" w14:textId="118F8AB6" w:rsidR="00325592" w:rsidRPr="00C211AF" w:rsidRDefault="00CD6FD3">
                          <w:pPr>
                            <w:jc w:val="right"/>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sdt>
                            <w:sdtPr>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C211AF">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Guardian Secure</w:t>
                              </w:r>
                              <w:r w:rsidRPr="00C211AF">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C211AF">
                                <w:rPr>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 Product Certification Scheme Rules</w:t>
                              </w:r>
                            </w:sdtContent>
                          </w:sdt>
                        </w:p>
                        <w:sdt>
                          <w:sdt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B4C8B05" w14:textId="3C427759" w:rsidR="00325592" w:rsidRPr="00C211AF" w:rsidRDefault="00CD6FD3">
                              <w:pPr>
                                <w:jc w:val="right"/>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211AF">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As per ISO 17065</w:t>
                              </w:r>
                            </w:p>
                          </w:sdtContent>
                        </w:sdt>
                      </w:txbxContent>
                    </v:textbox>
                    <w10:wrap type="square" anchorx="page" anchory="page"/>
                  </v:shape>
                </w:pict>
              </mc:Fallback>
            </mc:AlternateContent>
          </w:r>
        </w:p>
        <w:p w14:paraId="53F5F7BD" w14:textId="03207B9D" w:rsidR="00325592" w:rsidRDefault="00C211AF" w:rsidP="00F76699">
          <w:pPr>
            <w:spacing w:after="0"/>
          </w:pPr>
          <w:r>
            <w:rPr>
              <w:noProof/>
            </w:rPr>
            <mc:AlternateContent>
              <mc:Choice Requires="wps">
                <w:drawing>
                  <wp:anchor distT="0" distB="0" distL="114300" distR="114300" simplePos="0" relativeHeight="251662336" behindDoc="0" locked="0" layoutInCell="1" allowOverlap="1" wp14:anchorId="0AC519D9" wp14:editId="062F94D7">
                    <wp:simplePos x="0" y="0"/>
                    <wp:positionH relativeFrom="page">
                      <wp:posOffset>222885</wp:posOffset>
                    </wp:positionH>
                    <wp:positionV relativeFrom="page">
                      <wp:posOffset>7507605</wp:posOffset>
                    </wp:positionV>
                    <wp:extent cx="7315200" cy="1009650"/>
                    <wp:effectExtent l="0" t="0" r="0" b="0"/>
                    <wp:wrapSquare wrapText="bothSides"/>
                    <wp:docPr id="153" name="Text Box 2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657EE" w14:textId="77777777" w:rsidR="00325592" w:rsidRDefault="00325592">
                                <w:pPr>
                                  <w:pStyle w:val="NoSpacing"/>
                                  <w:jc w:val="right"/>
                                  <w:rPr>
                                    <w:color w:val="156082" w:themeColor="accent1"/>
                                    <w:sz w:val="28"/>
                                    <w:szCs w:val="28"/>
                                  </w:rPr>
                                </w:pPr>
                                <w:r>
                                  <w:rPr>
                                    <w:color w:val="156082" w:themeColor="accent1"/>
                                    <w:sz w:val="28"/>
                                    <w:szCs w:val="28"/>
                                  </w:rPr>
                                  <w:t>Abstract</w:t>
                                </w:r>
                              </w:p>
                              <w:sdt>
                                <w:sdtPr>
                                  <w:rPr>
                                    <w:rFonts w:ascii="Tisa Offc Serif Pro Thin" w:hAnsi="Tisa Offc Serif Pro Thin"/>
                                    <w:b/>
                                    <w:bCs/>
                                    <w:i/>
                                    <w:iCs/>
                                    <w:color w:val="45B0E1" w:themeColor="accent1" w:themeTint="99"/>
                                    <w:sz w:val="18"/>
                                    <w:szCs w:val="18"/>
                                  </w:rPr>
                                  <w:alias w:val="Abstract"/>
                                  <w:tag w:val=""/>
                                  <w:id w:val="1375273687"/>
                                  <w:dataBinding w:prefixMappings="xmlns:ns0='http://schemas.microsoft.com/office/2006/coverPageProps' " w:xpath="/ns0:CoverPageProperties[1]/ns0:Abstract[1]" w:storeItemID="{55AF091B-3C7A-41E3-B477-F2FDAA23CFDA}"/>
                                  <w:text w:multiLine="1"/>
                                </w:sdtPr>
                                <w:sdtContent>
                                  <w:p w14:paraId="757840F1" w14:textId="2C718ED3" w:rsidR="00325592" w:rsidRPr="00C211AF" w:rsidRDefault="00C211AF">
                                    <w:pPr>
                                      <w:pStyle w:val="NoSpacing"/>
                                      <w:jc w:val="right"/>
                                      <w:rPr>
                                        <w:rFonts w:ascii="Tisa Offc Serif Pro Thin" w:hAnsi="Tisa Offc Serif Pro Thin"/>
                                        <w:i/>
                                        <w:iCs/>
                                        <w:color w:val="595959" w:themeColor="text1" w:themeTint="A6"/>
                                        <w:sz w:val="18"/>
                                        <w:szCs w:val="18"/>
                                      </w:rPr>
                                    </w:pPr>
                                    <w:r w:rsidRPr="00C211AF">
                                      <w:rPr>
                                        <w:rFonts w:ascii="Tisa Offc Serif Pro Thin" w:hAnsi="Tisa Offc Serif Pro Thin"/>
                                        <w:b/>
                                        <w:bCs/>
                                        <w:i/>
                                        <w:iCs/>
                                        <w:color w:val="45B0E1" w:themeColor="accent1" w:themeTint="99"/>
                                        <w:sz w:val="18"/>
                                        <w:szCs w:val="18"/>
                                      </w:rPr>
                                      <w:t>The GUARDIAN SECURE-APP™ Product Certification Scheme Rules define how Guardian Assessment Pvt. Ltd. evaluates and certifies digital products, web applications, SaaS platforms, and APIs/microservices, against structured cybersecurity requirements. Based on ISO/IEC 17065 and using public, non-proprietary frameworks such as OWASP ASVS, OWASP API Security and selected NIST practices, the Scheme applies risk-based assurance levels (1–3) and clear rules for evaluation, decision, surveillance, incidents, and changes. It also sets out the conditions for using the Guardian SecureApp™ certificate and mark, the operation of the public directory, and the governance, impartiality and continual review of the Scheme to ensure that certifications remain credible, transparent and technically robust.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AC519D9" id="Text Box 23" o:spid="_x0000_s1028" type="#_x0000_t202" style="position:absolute;margin-left:17.55pt;margin-top:591.15pt;width:8in;height:79.5pt;z-index:251662336;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" filled="f" stroked="f" strokeweight=".5pt">
                    <v:textbox style="mso-fit-shape-to-text:t" inset="126pt,0,54pt,0">
                      <w:txbxContent>
                        <w:p w14:paraId="725657EE" w14:textId="77777777" w:rsidR="00325592" w:rsidRDefault="00325592">
                          <w:pPr>
                            <w:pStyle w:val="NoSpacing"/>
                            <w:jc w:val="right"/>
                            <w:rPr>
                              <w:color w:val="156082" w:themeColor="accent1"/>
                              <w:sz w:val="28"/>
                              <w:szCs w:val="28"/>
                            </w:rPr>
                          </w:pPr>
                          <w:r>
                            <w:rPr>
                              <w:color w:val="156082" w:themeColor="accent1"/>
                              <w:sz w:val="28"/>
                              <w:szCs w:val="28"/>
                            </w:rPr>
                            <w:t>Abstract</w:t>
                          </w:r>
                        </w:p>
                        <w:sdt>
                          <w:sdtPr>
                            <w:rPr>
                              <w:rFonts w:ascii="Tisa Offc Serif Pro Thin" w:hAnsi="Tisa Offc Serif Pro Thin"/>
                              <w:b/>
                              <w:bCs/>
                              <w:i/>
                              <w:iCs/>
                              <w:color w:val="45B0E1" w:themeColor="accent1" w:themeTint="99"/>
                              <w:sz w:val="18"/>
                              <w:szCs w:val="18"/>
                            </w:rPr>
                            <w:alias w:val="Abstract"/>
                            <w:tag w:val=""/>
                            <w:id w:val="1375273687"/>
                            <w:dataBinding w:prefixMappings="xmlns:ns0='http://schemas.microsoft.com/office/2006/coverPageProps' " w:xpath="/ns0:CoverPageProperties[1]/ns0:Abstract[1]" w:storeItemID="{55AF091B-3C7A-41E3-B477-F2FDAA23CFDA}"/>
                            <w:text w:multiLine="1"/>
                          </w:sdtPr>
                          <w:sdtContent>
                            <w:p w14:paraId="757840F1" w14:textId="2C718ED3" w:rsidR="00325592" w:rsidRPr="00C211AF" w:rsidRDefault="00C211AF">
                              <w:pPr>
                                <w:pStyle w:val="NoSpacing"/>
                                <w:jc w:val="right"/>
                                <w:rPr>
                                  <w:rFonts w:ascii="Tisa Offc Serif Pro Thin" w:hAnsi="Tisa Offc Serif Pro Thin"/>
                                  <w:i/>
                                  <w:iCs/>
                                  <w:color w:val="595959" w:themeColor="text1" w:themeTint="A6"/>
                                  <w:sz w:val="18"/>
                                  <w:szCs w:val="18"/>
                                </w:rPr>
                              </w:pPr>
                              <w:r w:rsidRPr="00C211AF">
                                <w:rPr>
                                  <w:rFonts w:ascii="Tisa Offc Serif Pro Thin" w:hAnsi="Tisa Offc Serif Pro Thin"/>
                                  <w:b/>
                                  <w:bCs/>
                                  <w:i/>
                                  <w:iCs/>
                                  <w:color w:val="45B0E1" w:themeColor="accent1" w:themeTint="99"/>
                                  <w:sz w:val="18"/>
                                  <w:szCs w:val="18"/>
                                </w:rPr>
                                <w:t>The GUARDIAN SECURE-APP™ Product Certification Scheme Rules define how Guardian Assessment Pvt. Ltd. evaluates and certifies digital products</w:t>
                              </w:r>
                              <w:r w:rsidRPr="00C211AF">
                                <w:rPr>
                                  <w:rFonts w:ascii="Tisa Offc Serif Pro Thin" w:hAnsi="Tisa Offc Serif Pro Thin"/>
                                  <w:b/>
                                  <w:bCs/>
                                  <w:i/>
                                  <w:iCs/>
                                  <w:color w:val="45B0E1" w:themeColor="accent1" w:themeTint="99"/>
                                  <w:sz w:val="18"/>
                                  <w:szCs w:val="18"/>
                                </w:rPr>
                                <w:t xml:space="preserve">, </w:t>
                              </w:r>
                              <w:r w:rsidRPr="00C211AF">
                                <w:rPr>
                                  <w:rFonts w:ascii="Tisa Offc Serif Pro Thin" w:hAnsi="Tisa Offc Serif Pro Thin"/>
                                  <w:b/>
                                  <w:bCs/>
                                  <w:i/>
                                  <w:iCs/>
                                  <w:color w:val="45B0E1" w:themeColor="accent1" w:themeTint="99"/>
                                  <w:sz w:val="18"/>
                                  <w:szCs w:val="18"/>
                                </w:rPr>
                                <w:t>web applications, SaaS platforms, and APIs/microservices</w:t>
                              </w:r>
                              <w:r w:rsidRPr="00C211AF">
                                <w:rPr>
                                  <w:rFonts w:ascii="Tisa Offc Serif Pro Thin" w:hAnsi="Tisa Offc Serif Pro Thin"/>
                                  <w:b/>
                                  <w:bCs/>
                                  <w:i/>
                                  <w:iCs/>
                                  <w:color w:val="45B0E1" w:themeColor="accent1" w:themeTint="99"/>
                                  <w:sz w:val="18"/>
                                  <w:szCs w:val="18"/>
                                </w:rPr>
                                <w:t xml:space="preserve">, </w:t>
                              </w:r>
                              <w:r w:rsidRPr="00C211AF">
                                <w:rPr>
                                  <w:rFonts w:ascii="Tisa Offc Serif Pro Thin" w:hAnsi="Tisa Offc Serif Pro Thin"/>
                                  <w:b/>
                                  <w:bCs/>
                                  <w:i/>
                                  <w:iCs/>
                                  <w:color w:val="45B0E1" w:themeColor="accent1" w:themeTint="99"/>
                                  <w:sz w:val="18"/>
                                  <w:szCs w:val="18"/>
                                </w:rPr>
                                <w:t xml:space="preserve">against structured cybersecurity requirements. Based on ISO/IEC 17065 and using public, non-proprietary frameworks such as OWASP ASVS, OWASP API Security and selected NIST practices, the Scheme applies risk-based assurance levels (1–3) and clear rules for evaluation, decision, surveillance, incidents, and changes. It also sets out the conditions for using the Guardian </w:t>
                              </w:r>
                              <w:r w:rsidRPr="00C211AF">
                                <w:rPr>
                                  <w:rFonts w:ascii="Tisa Offc Serif Pro Thin" w:hAnsi="Tisa Offc Serif Pro Thin"/>
                                  <w:b/>
                                  <w:bCs/>
                                  <w:i/>
                                  <w:iCs/>
                                  <w:color w:val="45B0E1" w:themeColor="accent1" w:themeTint="99"/>
                                  <w:sz w:val="18"/>
                                  <w:szCs w:val="18"/>
                                </w:rPr>
                                <w:t>SecureApp™ certificate and mark, the operation of the public directory, and the governance, impartiality and continual review of the Scheme to ensure that certifications remain credible, transparent and technically robust.</w:t>
                              </w:r>
                            </w:p>
                          </w:sdtContent>
                        </w:sdt>
                      </w:txbxContent>
                    </v:textbox>
                    <w10:wrap type="square" anchorx="page" anchory="page"/>
                  </v:shape>
                </w:pict>
              </mc:Fallback>
            </mc:AlternateContent>
          </w:r>
          <w:r w:rsidR="00CD6FD3" w:rsidRPr="00CD6FD3">
            <w:rPr>
              <w:noProof/>
            </w:rPr>
            <w:drawing>
              <wp:anchor distT="0" distB="0" distL="114300" distR="114300" simplePos="0" relativeHeight="251664384" behindDoc="1" locked="0" layoutInCell="1" allowOverlap="1" wp14:anchorId="25AE7B4F" wp14:editId="640849CA">
                <wp:simplePos x="0" y="0"/>
                <wp:positionH relativeFrom="column">
                  <wp:posOffset>1443289</wp:posOffset>
                </wp:positionH>
                <wp:positionV relativeFrom="paragraph">
                  <wp:posOffset>500514</wp:posOffset>
                </wp:positionV>
                <wp:extent cx="2699552" cy="2699552"/>
                <wp:effectExtent l="0" t="0" r="5715" b="5715"/>
                <wp:wrapNone/>
                <wp:docPr id="58784763" name="Picture 1" descr="A logo for a security ap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4763" name="Picture 1" descr="A logo for a security app&#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552" cy="2699552"/>
                        </a:xfrm>
                        <a:prstGeom prst="rect">
                          <a:avLst/>
                        </a:prstGeom>
                      </pic:spPr>
                    </pic:pic>
                  </a:graphicData>
                </a:graphic>
                <wp14:sizeRelH relativeFrom="page">
                  <wp14:pctWidth>0</wp14:pctWidth>
                </wp14:sizeRelH>
                <wp14:sizeRelV relativeFrom="page">
                  <wp14:pctHeight>0</wp14:pctHeight>
                </wp14:sizeRelV>
              </wp:anchor>
            </w:drawing>
          </w:r>
          <w:r w:rsidR="00325592">
            <w:br w:type="page"/>
          </w:r>
        </w:p>
      </w:sdtContent>
    </w:sdt>
    <w:sdt>
      <w:sdtPr>
        <w:rPr>
          <w:rFonts w:asciiTheme="minorHAnsi" w:eastAsiaTheme="minorHAnsi" w:hAnsiTheme="minorHAnsi" w:cs="Mangal"/>
          <w:b w:val="0"/>
          <w:bCs w:val="0"/>
          <w:color w:val="auto"/>
          <w:kern w:val="2"/>
          <w:sz w:val="24"/>
          <w:szCs w:val="21"/>
          <w:lang w:val="en-IN" w:bidi="hi-IN"/>
          <w14:ligatures w14:val="standardContextual"/>
        </w:rPr>
        <w:id w:val="-2138944461"/>
        <w:docPartObj>
          <w:docPartGallery w:val="Table of Contents"/>
          <w:docPartUnique/>
        </w:docPartObj>
      </w:sdtPr>
      <w:sdtEndPr>
        <w:rPr>
          <w:noProof/>
        </w:rPr>
      </w:sdtEndPr>
      <w:sdtContent>
        <w:p w14:paraId="50788D08" w14:textId="370FE67B" w:rsidR="00325592" w:rsidRDefault="00325592" w:rsidP="00F76699">
          <w:pPr>
            <w:pStyle w:val="TOCHeading"/>
            <w:tabs>
              <w:tab w:val="right" w:pos="9026"/>
            </w:tabs>
            <w:jc w:val="both"/>
          </w:pPr>
          <w:r>
            <w:t>Table of Contents</w:t>
          </w:r>
          <w:r w:rsidR="00F76699">
            <w:tab/>
          </w:r>
        </w:p>
        <w:p w14:paraId="3BC74B4A" w14:textId="573AF376" w:rsidR="00325592" w:rsidRDefault="00325592" w:rsidP="00F76699">
          <w:pPr>
            <w:pStyle w:val="TOC1"/>
            <w:tabs>
              <w:tab w:val="right" w:leader="dot" w:pos="9016"/>
            </w:tabs>
            <w:rPr>
              <w:rFonts w:eastAsiaTheme="minorEastAsia"/>
              <w:b w:val="0"/>
              <w:bCs w:val="0"/>
              <w:i w:val="0"/>
              <w:iCs w:val="0"/>
              <w:noProof/>
              <w:szCs w:val="21"/>
              <w:lang w:eastAsia="en-GB"/>
            </w:rPr>
          </w:pPr>
          <w:r>
            <w:rPr>
              <w:b w:val="0"/>
              <w:bCs w:val="0"/>
            </w:rPr>
            <w:fldChar w:fldCharType="begin"/>
          </w:r>
          <w:r>
            <w:instrText xml:space="preserve"> TOC \o "1-3" \h \z \u </w:instrText>
          </w:r>
          <w:r>
            <w:rPr>
              <w:b w:val="0"/>
              <w:bCs w:val="0"/>
            </w:rPr>
            <w:fldChar w:fldCharType="separate"/>
          </w:r>
          <w:hyperlink w:anchor="_Toc216812792" w:history="1">
            <w:r w:rsidRPr="00E217C7">
              <w:rPr>
                <w:rStyle w:val="Hyperlink"/>
                <w:rFonts w:eastAsia="Times New Roman"/>
                <w:noProof/>
                <w:lang w:eastAsia="en-GB"/>
              </w:rPr>
              <w:t>A.0 Scheme Identification and Ownership</w:t>
            </w:r>
            <w:r>
              <w:rPr>
                <w:noProof/>
                <w:webHidden/>
              </w:rPr>
              <w:tab/>
            </w:r>
            <w:r>
              <w:rPr>
                <w:noProof/>
                <w:webHidden/>
              </w:rPr>
              <w:fldChar w:fldCharType="begin"/>
            </w:r>
            <w:r>
              <w:rPr>
                <w:noProof/>
                <w:webHidden/>
              </w:rPr>
              <w:instrText xml:space="preserve"> PAGEREF _Toc216812792 \h </w:instrText>
            </w:r>
            <w:r>
              <w:rPr>
                <w:noProof/>
                <w:webHidden/>
              </w:rPr>
            </w:r>
            <w:r>
              <w:rPr>
                <w:noProof/>
                <w:webHidden/>
              </w:rPr>
              <w:fldChar w:fldCharType="separate"/>
            </w:r>
            <w:r w:rsidR="0057156C">
              <w:rPr>
                <w:noProof/>
                <w:webHidden/>
              </w:rPr>
              <w:t>4</w:t>
            </w:r>
            <w:r>
              <w:rPr>
                <w:noProof/>
                <w:webHidden/>
              </w:rPr>
              <w:fldChar w:fldCharType="end"/>
            </w:r>
          </w:hyperlink>
        </w:p>
        <w:p w14:paraId="67A0387D" w14:textId="4F8648C0" w:rsidR="00325592" w:rsidRDefault="00325592" w:rsidP="00F76699">
          <w:pPr>
            <w:pStyle w:val="TOC2"/>
            <w:tabs>
              <w:tab w:val="right" w:leader="dot" w:pos="9016"/>
            </w:tabs>
            <w:rPr>
              <w:rFonts w:eastAsiaTheme="minorEastAsia"/>
              <w:b w:val="0"/>
              <w:bCs w:val="0"/>
              <w:noProof/>
              <w:sz w:val="24"/>
              <w:szCs w:val="21"/>
              <w:lang w:eastAsia="en-GB"/>
            </w:rPr>
          </w:pPr>
          <w:hyperlink w:anchor="_Toc216812793" w:history="1">
            <w:r w:rsidRPr="00E217C7">
              <w:rPr>
                <w:rStyle w:val="Hyperlink"/>
                <w:rFonts w:eastAsia="Times New Roman"/>
                <w:noProof/>
                <w:lang w:eastAsia="en-GB"/>
              </w:rPr>
              <w:t>A.0.1 Scheme name and short description</w:t>
            </w:r>
            <w:r>
              <w:rPr>
                <w:noProof/>
                <w:webHidden/>
              </w:rPr>
              <w:tab/>
            </w:r>
            <w:r>
              <w:rPr>
                <w:noProof/>
                <w:webHidden/>
              </w:rPr>
              <w:fldChar w:fldCharType="begin"/>
            </w:r>
            <w:r>
              <w:rPr>
                <w:noProof/>
                <w:webHidden/>
              </w:rPr>
              <w:instrText xml:space="preserve"> PAGEREF _Toc216812793 \h </w:instrText>
            </w:r>
            <w:r>
              <w:rPr>
                <w:noProof/>
                <w:webHidden/>
              </w:rPr>
            </w:r>
            <w:r>
              <w:rPr>
                <w:noProof/>
                <w:webHidden/>
              </w:rPr>
              <w:fldChar w:fldCharType="separate"/>
            </w:r>
            <w:r w:rsidR="0057156C">
              <w:rPr>
                <w:noProof/>
                <w:webHidden/>
              </w:rPr>
              <w:t>4</w:t>
            </w:r>
            <w:r>
              <w:rPr>
                <w:noProof/>
                <w:webHidden/>
              </w:rPr>
              <w:fldChar w:fldCharType="end"/>
            </w:r>
          </w:hyperlink>
        </w:p>
        <w:p w14:paraId="08A3EEC0" w14:textId="7272BD86" w:rsidR="00325592" w:rsidRDefault="00325592" w:rsidP="00F76699">
          <w:pPr>
            <w:pStyle w:val="TOC2"/>
            <w:tabs>
              <w:tab w:val="right" w:leader="dot" w:pos="9016"/>
            </w:tabs>
            <w:rPr>
              <w:rFonts w:eastAsiaTheme="minorEastAsia"/>
              <w:b w:val="0"/>
              <w:bCs w:val="0"/>
              <w:noProof/>
              <w:sz w:val="24"/>
              <w:szCs w:val="21"/>
              <w:lang w:eastAsia="en-GB"/>
            </w:rPr>
          </w:pPr>
          <w:hyperlink w:anchor="_Toc216812794" w:history="1">
            <w:r w:rsidRPr="00E217C7">
              <w:rPr>
                <w:rStyle w:val="Hyperlink"/>
                <w:rFonts w:eastAsia="Times New Roman"/>
                <w:noProof/>
                <w:lang w:eastAsia="en-GB"/>
              </w:rPr>
              <w:t>A.0.2 Scheme Owner (legal entity, address, legal status, nature – CAB/association)</w:t>
            </w:r>
            <w:r>
              <w:rPr>
                <w:noProof/>
                <w:webHidden/>
              </w:rPr>
              <w:tab/>
            </w:r>
            <w:r>
              <w:rPr>
                <w:noProof/>
                <w:webHidden/>
              </w:rPr>
              <w:fldChar w:fldCharType="begin"/>
            </w:r>
            <w:r>
              <w:rPr>
                <w:noProof/>
                <w:webHidden/>
              </w:rPr>
              <w:instrText xml:space="preserve"> PAGEREF _Toc216812794 \h </w:instrText>
            </w:r>
            <w:r>
              <w:rPr>
                <w:noProof/>
                <w:webHidden/>
              </w:rPr>
            </w:r>
            <w:r>
              <w:rPr>
                <w:noProof/>
                <w:webHidden/>
              </w:rPr>
              <w:fldChar w:fldCharType="separate"/>
            </w:r>
            <w:r w:rsidR="0057156C">
              <w:rPr>
                <w:noProof/>
                <w:webHidden/>
              </w:rPr>
              <w:t>4</w:t>
            </w:r>
            <w:r>
              <w:rPr>
                <w:noProof/>
                <w:webHidden/>
              </w:rPr>
              <w:fldChar w:fldCharType="end"/>
            </w:r>
          </w:hyperlink>
        </w:p>
        <w:p w14:paraId="140AFF57" w14:textId="73B9199F" w:rsidR="00325592" w:rsidRDefault="00325592" w:rsidP="00F76699">
          <w:pPr>
            <w:pStyle w:val="TOC3"/>
            <w:tabs>
              <w:tab w:val="right" w:leader="dot" w:pos="9016"/>
            </w:tabs>
            <w:rPr>
              <w:rFonts w:eastAsiaTheme="minorEastAsia"/>
              <w:noProof/>
              <w:sz w:val="24"/>
              <w:szCs w:val="21"/>
              <w:lang w:eastAsia="en-GB"/>
            </w:rPr>
          </w:pPr>
          <w:hyperlink w:anchor="_Toc216812795" w:history="1">
            <w:r w:rsidRPr="00E217C7">
              <w:rPr>
                <w:rStyle w:val="Hyperlink"/>
                <w:rFonts w:eastAsia="Times New Roman"/>
                <w:noProof/>
                <w:lang w:eastAsia="en-GB"/>
              </w:rPr>
              <w:t>a) Scheme Owner (legal entity)</w:t>
            </w:r>
            <w:r>
              <w:rPr>
                <w:noProof/>
                <w:webHidden/>
              </w:rPr>
              <w:tab/>
            </w:r>
            <w:r>
              <w:rPr>
                <w:noProof/>
                <w:webHidden/>
              </w:rPr>
              <w:fldChar w:fldCharType="begin"/>
            </w:r>
            <w:r>
              <w:rPr>
                <w:noProof/>
                <w:webHidden/>
              </w:rPr>
              <w:instrText xml:space="preserve"> PAGEREF _Toc216812795 \h </w:instrText>
            </w:r>
            <w:r>
              <w:rPr>
                <w:noProof/>
                <w:webHidden/>
              </w:rPr>
            </w:r>
            <w:r>
              <w:rPr>
                <w:noProof/>
                <w:webHidden/>
              </w:rPr>
              <w:fldChar w:fldCharType="separate"/>
            </w:r>
            <w:r w:rsidR="0057156C">
              <w:rPr>
                <w:noProof/>
                <w:webHidden/>
              </w:rPr>
              <w:t>4</w:t>
            </w:r>
            <w:r>
              <w:rPr>
                <w:noProof/>
                <w:webHidden/>
              </w:rPr>
              <w:fldChar w:fldCharType="end"/>
            </w:r>
          </w:hyperlink>
        </w:p>
        <w:p w14:paraId="04F259F1" w14:textId="189D09B1" w:rsidR="00325592" w:rsidRDefault="00325592" w:rsidP="00F76699">
          <w:pPr>
            <w:pStyle w:val="TOC3"/>
            <w:tabs>
              <w:tab w:val="right" w:leader="dot" w:pos="9016"/>
            </w:tabs>
            <w:rPr>
              <w:rFonts w:eastAsiaTheme="minorEastAsia"/>
              <w:noProof/>
              <w:sz w:val="24"/>
              <w:szCs w:val="21"/>
              <w:lang w:eastAsia="en-GB"/>
            </w:rPr>
          </w:pPr>
          <w:hyperlink w:anchor="_Toc216812796" w:history="1">
            <w:r w:rsidRPr="00E217C7">
              <w:rPr>
                <w:rStyle w:val="Hyperlink"/>
                <w:rFonts w:eastAsia="Times New Roman"/>
                <w:noProof/>
                <w:lang w:eastAsia="en-GB"/>
              </w:rPr>
              <w:t>b) Legal status and role</w:t>
            </w:r>
            <w:r>
              <w:rPr>
                <w:noProof/>
                <w:webHidden/>
              </w:rPr>
              <w:tab/>
            </w:r>
            <w:r>
              <w:rPr>
                <w:noProof/>
                <w:webHidden/>
              </w:rPr>
              <w:fldChar w:fldCharType="begin"/>
            </w:r>
            <w:r>
              <w:rPr>
                <w:noProof/>
                <w:webHidden/>
              </w:rPr>
              <w:instrText xml:space="preserve"> PAGEREF _Toc216812796 \h </w:instrText>
            </w:r>
            <w:r>
              <w:rPr>
                <w:noProof/>
                <w:webHidden/>
              </w:rPr>
            </w:r>
            <w:r>
              <w:rPr>
                <w:noProof/>
                <w:webHidden/>
              </w:rPr>
              <w:fldChar w:fldCharType="separate"/>
            </w:r>
            <w:r w:rsidR="0057156C">
              <w:rPr>
                <w:noProof/>
                <w:webHidden/>
              </w:rPr>
              <w:t>5</w:t>
            </w:r>
            <w:r>
              <w:rPr>
                <w:noProof/>
                <w:webHidden/>
              </w:rPr>
              <w:fldChar w:fldCharType="end"/>
            </w:r>
          </w:hyperlink>
        </w:p>
        <w:p w14:paraId="607121E7" w14:textId="45EDFD29" w:rsidR="00325592" w:rsidRDefault="00325592" w:rsidP="00F76699">
          <w:pPr>
            <w:pStyle w:val="TOC3"/>
            <w:tabs>
              <w:tab w:val="right" w:leader="dot" w:pos="9016"/>
            </w:tabs>
            <w:rPr>
              <w:rFonts w:eastAsiaTheme="minorEastAsia"/>
              <w:noProof/>
              <w:sz w:val="24"/>
              <w:szCs w:val="21"/>
              <w:lang w:eastAsia="en-GB"/>
            </w:rPr>
          </w:pPr>
          <w:hyperlink w:anchor="_Toc216812797" w:history="1">
            <w:r w:rsidRPr="00E217C7">
              <w:rPr>
                <w:rStyle w:val="Hyperlink"/>
                <w:rFonts w:eastAsia="Times New Roman"/>
                <w:noProof/>
                <w:lang w:eastAsia="en-GB"/>
              </w:rPr>
              <w:t>c) Governance and responsibilities</w:t>
            </w:r>
            <w:r>
              <w:rPr>
                <w:noProof/>
                <w:webHidden/>
              </w:rPr>
              <w:tab/>
            </w:r>
            <w:r>
              <w:rPr>
                <w:noProof/>
                <w:webHidden/>
              </w:rPr>
              <w:fldChar w:fldCharType="begin"/>
            </w:r>
            <w:r>
              <w:rPr>
                <w:noProof/>
                <w:webHidden/>
              </w:rPr>
              <w:instrText xml:space="preserve"> PAGEREF _Toc216812797 \h </w:instrText>
            </w:r>
            <w:r>
              <w:rPr>
                <w:noProof/>
                <w:webHidden/>
              </w:rPr>
            </w:r>
            <w:r>
              <w:rPr>
                <w:noProof/>
                <w:webHidden/>
              </w:rPr>
              <w:fldChar w:fldCharType="separate"/>
            </w:r>
            <w:r w:rsidR="0057156C">
              <w:rPr>
                <w:noProof/>
                <w:webHidden/>
              </w:rPr>
              <w:t>5</w:t>
            </w:r>
            <w:r>
              <w:rPr>
                <w:noProof/>
                <w:webHidden/>
              </w:rPr>
              <w:fldChar w:fldCharType="end"/>
            </w:r>
          </w:hyperlink>
        </w:p>
        <w:p w14:paraId="6F2E9353" w14:textId="23703190" w:rsidR="00325592" w:rsidRDefault="00325592" w:rsidP="00F76699">
          <w:pPr>
            <w:pStyle w:val="TOC2"/>
            <w:tabs>
              <w:tab w:val="right" w:leader="dot" w:pos="9016"/>
            </w:tabs>
            <w:rPr>
              <w:rFonts w:eastAsiaTheme="minorEastAsia"/>
              <w:b w:val="0"/>
              <w:bCs w:val="0"/>
              <w:noProof/>
              <w:sz w:val="24"/>
              <w:szCs w:val="21"/>
              <w:lang w:eastAsia="en-GB"/>
            </w:rPr>
          </w:pPr>
          <w:hyperlink w:anchor="_Toc216812798" w:history="1">
            <w:r w:rsidRPr="00E217C7">
              <w:rPr>
                <w:rStyle w:val="Hyperlink"/>
                <w:rFonts w:eastAsia="Times New Roman"/>
                <w:noProof/>
                <w:lang w:eastAsia="en-GB"/>
              </w:rPr>
              <w:t>A.0.3 Conformity assessment activity and applicable standard</w:t>
            </w:r>
            <w:r>
              <w:rPr>
                <w:noProof/>
                <w:webHidden/>
              </w:rPr>
              <w:tab/>
            </w:r>
            <w:r>
              <w:rPr>
                <w:noProof/>
                <w:webHidden/>
              </w:rPr>
              <w:fldChar w:fldCharType="begin"/>
            </w:r>
            <w:r>
              <w:rPr>
                <w:noProof/>
                <w:webHidden/>
              </w:rPr>
              <w:instrText xml:space="preserve"> PAGEREF _Toc216812798 \h </w:instrText>
            </w:r>
            <w:r>
              <w:rPr>
                <w:noProof/>
                <w:webHidden/>
              </w:rPr>
            </w:r>
            <w:r>
              <w:rPr>
                <w:noProof/>
                <w:webHidden/>
              </w:rPr>
              <w:fldChar w:fldCharType="separate"/>
            </w:r>
            <w:r w:rsidR="0057156C">
              <w:rPr>
                <w:noProof/>
                <w:webHidden/>
              </w:rPr>
              <w:t>5</w:t>
            </w:r>
            <w:r>
              <w:rPr>
                <w:noProof/>
                <w:webHidden/>
              </w:rPr>
              <w:fldChar w:fldCharType="end"/>
            </w:r>
          </w:hyperlink>
        </w:p>
        <w:p w14:paraId="68D6D362" w14:textId="468E56F9" w:rsidR="00325592" w:rsidRDefault="00325592" w:rsidP="00F76699">
          <w:pPr>
            <w:pStyle w:val="TOC2"/>
            <w:tabs>
              <w:tab w:val="right" w:leader="dot" w:pos="9016"/>
            </w:tabs>
            <w:rPr>
              <w:rFonts w:eastAsiaTheme="minorEastAsia"/>
              <w:b w:val="0"/>
              <w:bCs w:val="0"/>
              <w:noProof/>
              <w:sz w:val="24"/>
              <w:szCs w:val="21"/>
              <w:lang w:eastAsia="en-GB"/>
            </w:rPr>
          </w:pPr>
          <w:hyperlink w:anchor="_Toc216812799" w:history="1">
            <w:r w:rsidRPr="00E217C7">
              <w:rPr>
                <w:rStyle w:val="Hyperlink"/>
                <w:rFonts w:eastAsia="Times New Roman"/>
                <w:noProof/>
                <w:lang w:eastAsia="en-GB"/>
              </w:rPr>
              <w:t>A.0.4 Geographical area of acceptance</w:t>
            </w:r>
            <w:r>
              <w:rPr>
                <w:noProof/>
                <w:webHidden/>
              </w:rPr>
              <w:tab/>
            </w:r>
            <w:r>
              <w:rPr>
                <w:noProof/>
                <w:webHidden/>
              </w:rPr>
              <w:fldChar w:fldCharType="begin"/>
            </w:r>
            <w:r>
              <w:rPr>
                <w:noProof/>
                <w:webHidden/>
              </w:rPr>
              <w:instrText xml:space="preserve"> PAGEREF _Toc216812799 \h </w:instrText>
            </w:r>
            <w:r>
              <w:rPr>
                <w:noProof/>
                <w:webHidden/>
              </w:rPr>
            </w:r>
            <w:r>
              <w:rPr>
                <w:noProof/>
                <w:webHidden/>
              </w:rPr>
              <w:fldChar w:fldCharType="separate"/>
            </w:r>
            <w:r w:rsidR="0057156C">
              <w:rPr>
                <w:noProof/>
                <w:webHidden/>
              </w:rPr>
              <w:t>6</w:t>
            </w:r>
            <w:r>
              <w:rPr>
                <w:noProof/>
                <w:webHidden/>
              </w:rPr>
              <w:fldChar w:fldCharType="end"/>
            </w:r>
          </w:hyperlink>
        </w:p>
        <w:p w14:paraId="14783696" w14:textId="13E6DC1F" w:rsidR="00325592" w:rsidRDefault="00325592" w:rsidP="00F76699">
          <w:pPr>
            <w:pStyle w:val="TOC2"/>
            <w:tabs>
              <w:tab w:val="right" w:leader="dot" w:pos="9016"/>
            </w:tabs>
            <w:rPr>
              <w:rFonts w:eastAsiaTheme="minorEastAsia"/>
              <w:b w:val="0"/>
              <w:bCs w:val="0"/>
              <w:noProof/>
              <w:sz w:val="24"/>
              <w:szCs w:val="21"/>
              <w:lang w:eastAsia="en-GB"/>
            </w:rPr>
          </w:pPr>
          <w:hyperlink w:anchor="_Toc216812800" w:history="1">
            <w:r w:rsidRPr="00E217C7">
              <w:rPr>
                <w:rStyle w:val="Hyperlink"/>
                <w:rFonts w:eastAsia="Times New Roman"/>
                <w:noProof/>
                <w:lang w:eastAsia="en-GB"/>
              </w:rPr>
              <w:t>A.0.5 Links to other schemes / standards (if any)</w:t>
            </w:r>
            <w:r>
              <w:rPr>
                <w:noProof/>
                <w:webHidden/>
              </w:rPr>
              <w:tab/>
            </w:r>
            <w:r>
              <w:rPr>
                <w:noProof/>
                <w:webHidden/>
              </w:rPr>
              <w:fldChar w:fldCharType="begin"/>
            </w:r>
            <w:r>
              <w:rPr>
                <w:noProof/>
                <w:webHidden/>
              </w:rPr>
              <w:instrText xml:space="preserve"> PAGEREF _Toc216812800 \h </w:instrText>
            </w:r>
            <w:r>
              <w:rPr>
                <w:noProof/>
                <w:webHidden/>
              </w:rPr>
            </w:r>
            <w:r>
              <w:rPr>
                <w:noProof/>
                <w:webHidden/>
              </w:rPr>
              <w:fldChar w:fldCharType="separate"/>
            </w:r>
            <w:r w:rsidR="0057156C">
              <w:rPr>
                <w:noProof/>
                <w:webHidden/>
              </w:rPr>
              <w:t>6</w:t>
            </w:r>
            <w:r>
              <w:rPr>
                <w:noProof/>
                <w:webHidden/>
              </w:rPr>
              <w:fldChar w:fldCharType="end"/>
            </w:r>
          </w:hyperlink>
        </w:p>
        <w:p w14:paraId="62D2E61E" w14:textId="385476E9" w:rsidR="00325592" w:rsidRDefault="00325592" w:rsidP="00F76699">
          <w:pPr>
            <w:pStyle w:val="TOC2"/>
            <w:tabs>
              <w:tab w:val="right" w:leader="dot" w:pos="9016"/>
            </w:tabs>
            <w:rPr>
              <w:rFonts w:eastAsiaTheme="minorEastAsia"/>
              <w:b w:val="0"/>
              <w:bCs w:val="0"/>
              <w:noProof/>
              <w:sz w:val="24"/>
              <w:szCs w:val="21"/>
              <w:lang w:eastAsia="en-GB"/>
            </w:rPr>
          </w:pPr>
          <w:hyperlink w:anchor="_Toc216812801" w:history="1">
            <w:r w:rsidRPr="00E217C7">
              <w:rPr>
                <w:rStyle w:val="Hyperlink"/>
                <w:rFonts w:eastAsia="Times New Roman"/>
                <w:noProof/>
                <w:lang w:eastAsia="en-GB"/>
              </w:rPr>
              <w:t>A.0.6 Reference to UAF Scheme Suitability / IAF MD 25 evaluation (see GSA-PR-01)</w:t>
            </w:r>
            <w:r>
              <w:rPr>
                <w:noProof/>
                <w:webHidden/>
              </w:rPr>
              <w:tab/>
            </w:r>
            <w:r>
              <w:rPr>
                <w:noProof/>
                <w:webHidden/>
              </w:rPr>
              <w:fldChar w:fldCharType="begin"/>
            </w:r>
            <w:r>
              <w:rPr>
                <w:noProof/>
                <w:webHidden/>
              </w:rPr>
              <w:instrText xml:space="preserve"> PAGEREF _Toc216812801 \h </w:instrText>
            </w:r>
            <w:r>
              <w:rPr>
                <w:noProof/>
                <w:webHidden/>
              </w:rPr>
            </w:r>
            <w:r>
              <w:rPr>
                <w:noProof/>
                <w:webHidden/>
              </w:rPr>
              <w:fldChar w:fldCharType="separate"/>
            </w:r>
            <w:r w:rsidR="0057156C">
              <w:rPr>
                <w:noProof/>
                <w:webHidden/>
              </w:rPr>
              <w:t>6</w:t>
            </w:r>
            <w:r>
              <w:rPr>
                <w:noProof/>
                <w:webHidden/>
              </w:rPr>
              <w:fldChar w:fldCharType="end"/>
            </w:r>
          </w:hyperlink>
        </w:p>
        <w:p w14:paraId="4FD2EDA1" w14:textId="30E3AD86"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02" w:history="1">
            <w:r w:rsidRPr="00E217C7">
              <w:rPr>
                <w:rStyle w:val="Hyperlink"/>
                <w:rFonts w:eastAsia="Times New Roman"/>
                <w:noProof/>
                <w:lang w:eastAsia="en-GB"/>
              </w:rPr>
              <w:t>A.1 Objective and Scheme Overview</w:t>
            </w:r>
            <w:r>
              <w:rPr>
                <w:noProof/>
                <w:webHidden/>
              </w:rPr>
              <w:tab/>
            </w:r>
            <w:r>
              <w:rPr>
                <w:noProof/>
                <w:webHidden/>
              </w:rPr>
              <w:fldChar w:fldCharType="begin"/>
            </w:r>
            <w:r>
              <w:rPr>
                <w:noProof/>
                <w:webHidden/>
              </w:rPr>
              <w:instrText xml:space="preserve"> PAGEREF _Toc216812802 \h </w:instrText>
            </w:r>
            <w:r>
              <w:rPr>
                <w:noProof/>
                <w:webHidden/>
              </w:rPr>
            </w:r>
            <w:r>
              <w:rPr>
                <w:noProof/>
                <w:webHidden/>
              </w:rPr>
              <w:fldChar w:fldCharType="separate"/>
            </w:r>
            <w:r w:rsidR="0057156C">
              <w:rPr>
                <w:noProof/>
                <w:webHidden/>
              </w:rPr>
              <w:t>7</w:t>
            </w:r>
            <w:r>
              <w:rPr>
                <w:noProof/>
                <w:webHidden/>
              </w:rPr>
              <w:fldChar w:fldCharType="end"/>
            </w:r>
          </w:hyperlink>
        </w:p>
        <w:p w14:paraId="69F3266F" w14:textId="63BC43F2" w:rsidR="00325592" w:rsidRDefault="00325592" w:rsidP="00F76699">
          <w:pPr>
            <w:pStyle w:val="TOC2"/>
            <w:tabs>
              <w:tab w:val="right" w:leader="dot" w:pos="9016"/>
            </w:tabs>
            <w:rPr>
              <w:rFonts w:eastAsiaTheme="minorEastAsia"/>
              <w:b w:val="0"/>
              <w:bCs w:val="0"/>
              <w:noProof/>
              <w:sz w:val="24"/>
              <w:szCs w:val="21"/>
              <w:lang w:eastAsia="en-GB"/>
            </w:rPr>
          </w:pPr>
          <w:hyperlink w:anchor="_Toc216812803" w:history="1">
            <w:r w:rsidRPr="00E217C7">
              <w:rPr>
                <w:rStyle w:val="Hyperlink"/>
                <w:rFonts w:eastAsia="Times New Roman"/>
                <w:noProof/>
                <w:lang w:eastAsia="en-GB"/>
              </w:rPr>
              <w:t>A.1.1 Objective of the Guardian SecureApp™ Scheme</w:t>
            </w:r>
            <w:r>
              <w:rPr>
                <w:noProof/>
                <w:webHidden/>
              </w:rPr>
              <w:tab/>
            </w:r>
            <w:r>
              <w:rPr>
                <w:noProof/>
                <w:webHidden/>
              </w:rPr>
              <w:fldChar w:fldCharType="begin"/>
            </w:r>
            <w:r>
              <w:rPr>
                <w:noProof/>
                <w:webHidden/>
              </w:rPr>
              <w:instrText xml:space="preserve"> PAGEREF _Toc216812803 \h </w:instrText>
            </w:r>
            <w:r>
              <w:rPr>
                <w:noProof/>
                <w:webHidden/>
              </w:rPr>
            </w:r>
            <w:r>
              <w:rPr>
                <w:noProof/>
                <w:webHidden/>
              </w:rPr>
              <w:fldChar w:fldCharType="separate"/>
            </w:r>
            <w:r w:rsidR="0057156C">
              <w:rPr>
                <w:noProof/>
                <w:webHidden/>
              </w:rPr>
              <w:t>7</w:t>
            </w:r>
            <w:r>
              <w:rPr>
                <w:noProof/>
                <w:webHidden/>
              </w:rPr>
              <w:fldChar w:fldCharType="end"/>
            </w:r>
          </w:hyperlink>
        </w:p>
        <w:p w14:paraId="30164E36" w14:textId="13BB9211" w:rsidR="00325592" w:rsidRDefault="00325592" w:rsidP="00F76699">
          <w:pPr>
            <w:pStyle w:val="TOC2"/>
            <w:tabs>
              <w:tab w:val="right" w:leader="dot" w:pos="9016"/>
            </w:tabs>
            <w:rPr>
              <w:rFonts w:eastAsiaTheme="minorEastAsia"/>
              <w:b w:val="0"/>
              <w:bCs w:val="0"/>
              <w:noProof/>
              <w:sz w:val="24"/>
              <w:szCs w:val="21"/>
              <w:lang w:eastAsia="en-GB"/>
            </w:rPr>
          </w:pPr>
          <w:hyperlink w:anchor="_Toc216812804" w:history="1">
            <w:r w:rsidRPr="00E217C7">
              <w:rPr>
                <w:rStyle w:val="Hyperlink"/>
                <w:rFonts w:eastAsia="Times New Roman"/>
                <w:noProof/>
                <w:lang w:eastAsia="en-GB"/>
              </w:rPr>
              <w:t>A.1.2 Nature and limitations of certification</w:t>
            </w:r>
            <w:r>
              <w:rPr>
                <w:noProof/>
                <w:webHidden/>
              </w:rPr>
              <w:tab/>
            </w:r>
            <w:r>
              <w:rPr>
                <w:noProof/>
                <w:webHidden/>
              </w:rPr>
              <w:fldChar w:fldCharType="begin"/>
            </w:r>
            <w:r>
              <w:rPr>
                <w:noProof/>
                <w:webHidden/>
              </w:rPr>
              <w:instrText xml:space="preserve"> PAGEREF _Toc216812804 \h </w:instrText>
            </w:r>
            <w:r>
              <w:rPr>
                <w:noProof/>
                <w:webHidden/>
              </w:rPr>
            </w:r>
            <w:r>
              <w:rPr>
                <w:noProof/>
                <w:webHidden/>
              </w:rPr>
              <w:fldChar w:fldCharType="separate"/>
            </w:r>
            <w:r w:rsidR="0057156C">
              <w:rPr>
                <w:noProof/>
                <w:webHidden/>
              </w:rPr>
              <w:t>7</w:t>
            </w:r>
            <w:r>
              <w:rPr>
                <w:noProof/>
                <w:webHidden/>
              </w:rPr>
              <w:fldChar w:fldCharType="end"/>
            </w:r>
          </w:hyperlink>
        </w:p>
        <w:p w14:paraId="62C337F2" w14:textId="1C1BE631" w:rsidR="00325592" w:rsidRDefault="00325592" w:rsidP="00F76699">
          <w:pPr>
            <w:pStyle w:val="TOC2"/>
            <w:tabs>
              <w:tab w:val="right" w:leader="dot" w:pos="9016"/>
            </w:tabs>
            <w:rPr>
              <w:rFonts w:eastAsiaTheme="minorEastAsia"/>
              <w:b w:val="0"/>
              <w:bCs w:val="0"/>
              <w:noProof/>
              <w:sz w:val="24"/>
              <w:szCs w:val="21"/>
              <w:lang w:eastAsia="en-GB"/>
            </w:rPr>
          </w:pPr>
          <w:hyperlink w:anchor="_Toc216812805" w:history="1">
            <w:r w:rsidRPr="00E217C7">
              <w:rPr>
                <w:rStyle w:val="Hyperlink"/>
                <w:rFonts w:eastAsia="Times New Roman"/>
                <w:noProof/>
                <w:lang w:eastAsia="en-GB"/>
              </w:rPr>
              <w:t>A.1.3 Target users and stakeholders</w:t>
            </w:r>
            <w:r>
              <w:rPr>
                <w:noProof/>
                <w:webHidden/>
              </w:rPr>
              <w:tab/>
            </w:r>
            <w:r>
              <w:rPr>
                <w:noProof/>
                <w:webHidden/>
              </w:rPr>
              <w:fldChar w:fldCharType="begin"/>
            </w:r>
            <w:r>
              <w:rPr>
                <w:noProof/>
                <w:webHidden/>
              </w:rPr>
              <w:instrText xml:space="preserve"> PAGEREF _Toc216812805 \h </w:instrText>
            </w:r>
            <w:r>
              <w:rPr>
                <w:noProof/>
                <w:webHidden/>
              </w:rPr>
            </w:r>
            <w:r>
              <w:rPr>
                <w:noProof/>
                <w:webHidden/>
              </w:rPr>
              <w:fldChar w:fldCharType="separate"/>
            </w:r>
            <w:r w:rsidR="0057156C">
              <w:rPr>
                <w:noProof/>
                <w:webHidden/>
              </w:rPr>
              <w:t>8</w:t>
            </w:r>
            <w:r>
              <w:rPr>
                <w:noProof/>
                <w:webHidden/>
              </w:rPr>
              <w:fldChar w:fldCharType="end"/>
            </w:r>
          </w:hyperlink>
        </w:p>
        <w:p w14:paraId="76461FF1" w14:textId="34153828" w:rsidR="00325592" w:rsidRDefault="00325592" w:rsidP="00F76699">
          <w:pPr>
            <w:pStyle w:val="TOC2"/>
            <w:tabs>
              <w:tab w:val="right" w:leader="dot" w:pos="9016"/>
            </w:tabs>
            <w:rPr>
              <w:rFonts w:eastAsiaTheme="minorEastAsia"/>
              <w:b w:val="0"/>
              <w:bCs w:val="0"/>
              <w:noProof/>
              <w:sz w:val="24"/>
              <w:szCs w:val="21"/>
              <w:lang w:eastAsia="en-GB"/>
            </w:rPr>
          </w:pPr>
          <w:hyperlink w:anchor="_Toc216812806" w:history="1">
            <w:r w:rsidRPr="00E217C7">
              <w:rPr>
                <w:rStyle w:val="Hyperlink"/>
                <w:rFonts w:eastAsia="Times New Roman"/>
                <w:noProof/>
                <w:lang w:eastAsia="en-GB"/>
              </w:rPr>
              <w:t>A.1.4 Relationship with other standards, regulations and certifications</w:t>
            </w:r>
            <w:r>
              <w:rPr>
                <w:noProof/>
                <w:webHidden/>
              </w:rPr>
              <w:tab/>
            </w:r>
            <w:r>
              <w:rPr>
                <w:noProof/>
                <w:webHidden/>
              </w:rPr>
              <w:fldChar w:fldCharType="begin"/>
            </w:r>
            <w:r>
              <w:rPr>
                <w:noProof/>
                <w:webHidden/>
              </w:rPr>
              <w:instrText xml:space="preserve"> PAGEREF _Toc216812806 \h </w:instrText>
            </w:r>
            <w:r>
              <w:rPr>
                <w:noProof/>
                <w:webHidden/>
              </w:rPr>
            </w:r>
            <w:r>
              <w:rPr>
                <w:noProof/>
                <w:webHidden/>
              </w:rPr>
              <w:fldChar w:fldCharType="separate"/>
            </w:r>
            <w:r w:rsidR="0057156C">
              <w:rPr>
                <w:noProof/>
                <w:webHidden/>
              </w:rPr>
              <w:t>8</w:t>
            </w:r>
            <w:r>
              <w:rPr>
                <w:noProof/>
                <w:webHidden/>
              </w:rPr>
              <w:fldChar w:fldCharType="end"/>
            </w:r>
          </w:hyperlink>
        </w:p>
        <w:p w14:paraId="7B44695E" w14:textId="152F70BD" w:rsidR="00325592" w:rsidRDefault="00325592" w:rsidP="00F76699">
          <w:pPr>
            <w:pStyle w:val="TOC2"/>
            <w:tabs>
              <w:tab w:val="right" w:leader="dot" w:pos="9016"/>
            </w:tabs>
            <w:rPr>
              <w:rFonts w:eastAsiaTheme="minorEastAsia"/>
              <w:b w:val="0"/>
              <w:bCs w:val="0"/>
              <w:noProof/>
              <w:sz w:val="24"/>
              <w:szCs w:val="21"/>
              <w:lang w:eastAsia="en-GB"/>
            </w:rPr>
          </w:pPr>
          <w:hyperlink w:anchor="_Toc216812807" w:history="1">
            <w:r w:rsidRPr="00E217C7">
              <w:rPr>
                <w:rStyle w:val="Hyperlink"/>
                <w:rFonts w:eastAsia="Times New Roman"/>
                <w:noProof/>
                <w:lang w:eastAsia="en-GB"/>
              </w:rPr>
              <w:t>A.1.5 Cross-reference to GSA-PR-01 (scheme development and validation process)</w:t>
            </w:r>
            <w:r>
              <w:rPr>
                <w:noProof/>
                <w:webHidden/>
              </w:rPr>
              <w:tab/>
            </w:r>
            <w:r>
              <w:rPr>
                <w:noProof/>
                <w:webHidden/>
              </w:rPr>
              <w:fldChar w:fldCharType="begin"/>
            </w:r>
            <w:r>
              <w:rPr>
                <w:noProof/>
                <w:webHidden/>
              </w:rPr>
              <w:instrText xml:space="preserve"> PAGEREF _Toc216812807 \h </w:instrText>
            </w:r>
            <w:r>
              <w:rPr>
                <w:noProof/>
                <w:webHidden/>
              </w:rPr>
            </w:r>
            <w:r>
              <w:rPr>
                <w:noProof/>
                <w:webHidden/>
              </w:rPr>
              <w:fldChar w:fldCharType="separate"/>
            </w:r>
            <w:r w:rsidR="0057156C">
              <w:rPr>
                <w:noProof/>
                <w:webHidden/>
              </w:rPr>
              <w:t>9</w:t>
            </w:r>
            <w:r>
              <w:rPr>
                <w:noProof/>
                <w:webHidden/>
              </w:rPr>
              <w:fldChar w:fldCharType="end"/>
            </w:r>
          </w:hyperlink>
        </w:p>
        <w:p w14:paraId="0A8B2EEB" w14:textId="46BDFA8B"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08" w:history="1">
            <w:r w:rsidRPr="00E217C7">
              <w:rPr>
                <w:rStyle w:val="Hyperlink"/>
                <w:rFonts w:eastAsia="Times New Roman"/>
                <w:noProof/>
                <w:lang w:eastAsia="en-GB"/>
              </w:rPr>
              <w:t>A.2 Scope of Certification</w:t>
            </w:r>
            <w:r>
              <w:rPr>
                <w:noProof/>
                <w:webHidden/>
              </w:rPr>
              <w:tab/>
            </w:r>
            <w:r>
              <w:rPr>
                <w:noProof/>
                <w:webHidden/>
              </w:rPr>
              <w:fldChar w:fldCharType="begin"/>
            </w:r>
            <w:r>
              <w:rPr>
                <w:noProof/>
                <w:webHidden/>
              </w:rPr>
              <w:instrText xml:space="preserve"> PAGEREF _Toc216812808 \h </w:instrText>
            </w:r>
            <w:r>
              <w:rPr>
                <w:noProof/>
                <w:webHidden/>
              </w:rPr>
            </w:r>
            <w:r>
              <w:rPr>
                <w:noProof/>
                <w:webHidden/>
              </w:rPr>
              <w:fldChar w:fldCharType="separate"/>
            </w:r>
            <w:r w:rsidR="0057156C">
              <w:rPr>
                <w:noProof/>
                <w:webHidden/>
              </w:rPr>
              <w:t>9</w:t>
            </w:r>
            <w:r>
              <w:rPr>
                <w:noProof/>
                <w:webHidden/>
              </w:rPr>
              <w:fldChar w:fldCharType="end"/>
            </w:r>
          </w:hyperlink>
        </w:p>
        <w:p w14:paraId="189392EA" w14:textId="4963AF39" w:rsidR="00325592" w:rsidRDefault="00325592" w:rsidP="00F76699">
          <w:pPr>
            <w:pStyle w:val="TOC2"/>
            <w:tabs>
              <w:tab w:val="right" w:leader="dot" w:pos="9016"/>
            </w:tabs>
            <w:rPr>
              <w:rFonts w:eastAsiaTheme="minorEastAsia"/>
              <w:b w:val="0"/>
              <w:bCs w:val="0"/>
              <w:noProof/>
              <w:sz w:val="24"/>
              <w:szCs w:val="21"/>
              <w:lang w:eastAsia="en-GB"/>
            </w:rPr>
          </w:pPr>
          <w:hyperlink w:anchor="_Toc216812809" w:history="1">
            <w:r w:rsidRPr="00E217C7">
              <w:rPr>
                <w:rStyle w:val="Hyperlink"/>
                <w:rFonts w:eastAsia="Times New Roman"/>
                <w:noProof/>
                <w:lang w:eastAsia="en-GB"/>
              </w:rPr>
              <w:t>A.2.1 Products and services covered</w:t>
            </w:r>
            <w:r>
              <w:rPr>
                <w:noProof/>
                <w:webHidden/>
              </w:rPr>
              <w:tab/>
            </w:r>
            <w:r>
              <w:rPr>
                <w:noProof/>
                <w:webHidden/>
              </w:rPr>
              <w:fldChar w:fldCharType="begin"/>
            </w:r>
            <w:r>
              <w:rPr>
                <w:noProof/>
                <w:webHidden/>
              </w:rPr>
              <w:instrText xml:space="preserve"> PAGEREF _Toc216812809 \h </w:instrText>
            </w:r>
            <w:r>
              <w:rPr>
                <w:noProof/>
                <w:webHidden/>
              </w:rPr>
            </w:r>
            <w:r>
              <w:rPr>
                <w:noProof/>
                <w:webHidden/>
              </w:rPr>
              <w:fldChar w:fldCharType="separate"/>
            </w:r>
            <w:r w:rsidR="0057156C">
              <w:rPr>
                <w:noProof/>
                <w:webHidden/>
              </w:rPr>
              <w:t>9</w:t>
            </w:r>
            <w:r>
              <w:rPr>
                <w:noProof/>
                <w:webHidden/>
              </w:rPr>
              <w:fldChar w:fldCharType="end"/>
            </w:r>
          </w:hyperlink>
        </w:p>
        <w:p w14:paraId="7077CE8E" w14:textId="68B7C1AA" w:rsidR="00325592" w:rsidRDefault="00325592" w:rsidP="00F76699">
          <w:pPr>
            <w:pStyle w:val="TOC2"/>
            <w:tabs>
              <w:tab w:val="right" w:leader="dot" w:pos="9016"/>
            </w:tabs>
            <w:rPr>
              <w:rFonts w:eastAsiaTheme="minorEastAsia"/>
              <w:b w:val="0"/>
              <w:bCs w:val="0"/>
              <w:noProof/>
              <w:sz w:val="24"/>
              <w:szCs w:val="21"/>
              <w:lang w:eastAsia="en-GB"/>
            </w:rPr>
          </w:pPr>
          <w:hyperlink w:anchor="_Toc216812810" w:history="1">
            <w:r w:rsidRPr="00E217C7">
              <w:rPr>
                <w:rStyle w:val="Hyperlink"/>
                <w:rFonts w:eastAsia="Times New Roman"/>
                <w:noProof/>
                <w:lang w:eastAsia="en-GB"/>
              </w:rPr>
              <w:t>A.2.2 Exclusions and limitations</w:t>
            </w:r>
            <w:r>
              <w:rPr>
                <w:noProof/>
                <w:webHidden/>
              </w:rPr>
              <w:tab/>
            </w:r>
            <w:r>
              <w:rPr>
                <w:noProof/>
                <w:webHidden/>
              </w:rPr>
              <w:fldChar w:fldCharType="begin"/>
            </w:r>
            <w:r>
              <w:rPr>
                <w:noProof/>
                <w:webHidden/>
              </w:rPr>
              <w:instrText xml:space="preserve"> PAGEREF _Toc216812810 \h </w:instrText>
            </w:r>
            <w:r>
              <w:rPr>
                <w:noProof/>
                <w:webHidden/>
              </w:rPr>
            </w:r>
            <w:r>
              <w:rPr>
                <w:noProof/>
                <w:webHidden/>
              </w:rPr>
              <w:fldChar w:fldCharType="separate"/>
            </w:r>
            <w:r w:rsidR="0057156C">
              <w:rPr>
                <w:noProof/>
                <w:webHidden/>
              </w:rPr>
              <w:t>10</w:t>
            </w:r>
            <w:r>
              <w:rPr>
                <w:noProof/>
                <w:webHidden/>
              </w:rPr>
              <w:fldChar w:fldCharType="end"/>
            </w:r>
          </w:hyperlink>
        </w:p>
        <w:p w14:paraId="3F3C1C97" w14:textId="0B5BB5C8" w:rsidR="00325592" w:rsidRDefault="00325592" w:rsidP="00F76699">
          <w:pPr>
            <w:pStyle w:val="TOC2"/>
            <w:tabs>
              <w:tab w:val="right" w:leader="dot" w:pos="9016"/>
            </w:tabs>
            <w:rPr>
              <w:rFonts w:eastAsiaTheme="minorEastAsia"/>
              <w:b w:val="0"/>
              <w:bCs w:val="0"/>
              <w:noProof/>
              <w:sz w:val="24"/>
              <w:szCs w:val="21"/>
              <w:lang w:eastAsia="en-GB"/>
            </w:rPr>
          </w:pPr>
          <w:hyperlink w:anchor="_Toc216812811" w:history="1">
            <w:r w:rsidRPr="00E217C7">
              <w:rPr>
                <w:rStyle w:val="Hyperlink"/>
                <w:rFonts w:eastAsia="Times New Roman"/>
                <w:noProof/>
                <w:lang w:eastAsia="en-GB"/>
              </w:rPr>
              <w:t>A.2.3 Scope statement for certificates (mandatory elements)</w:t>
            </w:r>
            <w:r>
              <w:rPr>
                <w:noProof/>
                <w:webHidden/>
              </w:rPr>
              <w:tab/>
            </w:r>
            <w:r>
              <w:rPr>
                <w:noProof/>
                <w:webHidden/>
              </w:rPr>
              <w:fldChar w:fldCharType="begin"/>
            </w:r>
            <w:r>
              <w:rPr>
                <w:noProof/>
                <w:webHidden/>
              </w:rPr>
              <w:instrText xml:space="preserve"> PAGEREF _Toc216812811 \h </w:instrText>
            </w:r>
            <w:r>
              <w:rPr>
                <w:noProof/>
                <w:webHidden/>
              </w:rPr>
            </w:r>
            <w:r>
              <w:rPr>
                <w:noProof/>
                <w:webHidden/>
              </w:rPr>
              <w:fldChar w:fldCharType="separate"/>
            </w:r>
            <w:r w:rsidR="0057156C">
              <w:rPr>
                <w:noProof/>
                <w:webHidden/>
              </w:rPr>
              <w:t>10</w:t>
            </w:r>
            <w:r>
              <w:rPr>
                <w:noProof/>
                <w:webHidden/>
              </w:rPr>
              <w:fldChar w:fldCharType="end"/>
            </w:r>
          </w:hyperlink>
        </w:p>
        <w:p w14:paraId="0021A234" w14:textId="78BF8E67" w:rsidR="00325592" w:rsidRDefault="00325592" w:rsidP="00F76699">
          <w:pPr>
            <w:pStyle w:val="TOC2"/>
            <w:tabs>
              <w:tab w:val="right" w:leader="dot" w:pos="9016"/>
            </w:tabs>
            <w:rPr>
              <w:rFonts w:eastAsiaTheme="minorEastAsia"/>
              <w:b w:val="0"/>
              <w:bCs w:val="0"/>
              <w:noProof/>
              <w:sz w:val="24"/>
              <w:szCs w:val="21"/>
              <w:lang w:eastAsia="en-GB"/>
            </w:rPr>
          </w:pPr>
          <w:hyperlink w:anchor="_Toc216812812" w:history="1">
            <w:r w:rsidRPr="00E217C7">
              <w:rPr>
                <w:rStyle w:val="Hyperlink"/>
                <w:rFonts w:eastAsia="Times New Roman"/>
                <w:noProof/>
                <w:lang w:eastAsia="en-GB"/>
              </w:rPr>
              <w:t>A.2.4 Cross-reference to GSA-PR-07 (application &amp; contract)</w:t>
            </w:r>
            <w:r>
              <w:rPr>
                <w:noProof/>
                <w:webHidden/>
              </w:rPr>
              <w:tab/>
            </w:r>
            <w:r>
              <w:rPr>
                <w:noProof/>
                <w:webHidden/>
              </w:rPr>
              <w:fldChar w:fldCharType="begin"/>
            </w:r>
            <w:r>
              <w:rPr>
                <w:noProof/>
                <w:webHidden/>
              </w:rPr>
              <w:instrText xml:space="preserve"> PAGEREF _Toc216812812 \h </w:instrText>
            </w:r>
            <w:r>
              <w:rPr>
                <w:noProof/>
                <w:webHidden/>
              </w:rPr>
            </w:r>
            <w:r>
              <w:rPr>
                <w:noProof/>
                <w:webHidden/>
              </w:rPr>
              <w:fldChar w:fldCharType="separate"/>
            </w:r>
            <w:r w:rsidR="0057156C">
              <w:rPr>
                <w:noProof/>
                <w:webHidden/>
              </w:rPr>
              <w:t>11</w:t>
            </w:r>
            <w:r>
              <w:rPr>
                <w:noProof/>
                <w:webHidden/>
              </w:rPr>
              <w:fldChar w:fldCharType="end"/>
            </w:r>
          </w:hyperlink>
        </w:p>
        <w:p w14:paraId="25585419" w14:textId="55F95B7F"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13" w:history="1">
            <w:r w:rsidRPr="00E217C7">
              <w:rPr>
                <w:rStyle w:val="Hyperlink"/>
                <w:rFonts w:eastAsia="Times New Roman"/>
                <w:noProof/>
                <w:lang w:eastAsia="en-GB"/>
              </w:rPr>
              <w:t>A.3 Scheme Options – Modules and Assurance Levels</w:t>
            </w:r>
            <w:r>
              <w:rPr>
                <w:noProof/>
                <w:webHidden/>
              </w:rPr>
              <w:tab/>
            </w:r>
            <w:r>
              <w:rPr>
                <w:noProof/>
                <w:webHidden/>
              </w:rPr>
              <w:fldChar w:fldCharType="begin"/>
            </w:r>
            <w:r>
              <w:rPr>
                <w:noProof/>
                <w:webHidden/>
              </w:rPr>
              <w:instrText xml:space="preserve"> PAGEREF _Toc216812813 \h </w:instrText>
            </w:r>
            <w:r>
              <w:rPr>
                <w:noProof/>
                <w:webHidden/>
              </w:rPr>
            </w:r>
            <w:r>
              <w:rPr>
                <w:noProof/>
                <w:webHidden/>
              </w:rPr>
              <w:fldChar w:fldCharType="separate"/>
            </w:r>
            <w:r w:rsidR="0057156C">
              <w:rPr>
                <w:noProof/>
                <w:webHidden/>
              </w:rPr>
              <w:t>11</w:t>
            </w:r>
            <w:r>
              <w:rPr>
                <w:noProof/>
                <w:webHidden/>
              </w:rPr>
              <w:fldChar w:fldCharType="end"/>
            </w:r>
          </w:hyperlink>
        </w:p>
        <w:p w14:paraId="489F0731" w14:textId="2E865F9B" w:rsidR="00325592" w:rsidRDefault="00325592" w:rsidP="00F76699">
          <w:pPr>
            <w:pStyle w:val="TOC2"/>
            <w:tabs>
              <w:tab w:val="right" w:leader="dot" w:pos="9016"/>
            </w:tabs>
            <w:rPr>
              <w:rFonts w:eastAsiaTheme="minorEastAsia"/>
              <w:b w:val="0"/>
              <w:bCs w:val="0"/>
              <w:noProof/>
              <w:sz w:val="24"/>
              <w:szCs w:val="21"/>
              <w:lang w:eastAsia="en-GB"/>
            </w:rPr>
          </w:pPr>
          <w:hyperlink w:anchor="_Toc216812814" w:history="1">
            <w:r w:rsidRPr="00E217C7">
              <w:rPr>
                <w:rStyle w:val="Hyperlink"/>
                <w:rFonts w:eastAsia="Times New Roman"/>
                <w:noProof/>
                <w:lang w:eastAsia="en-GB"/>
              </w:rPr>
              <w:t>A.3.1 Description of modules (A/B/C)</w:t>
            </w:r>
            <w:r>
              <w:rPr>
                <w:noProof/>
                <w:webHidden/>
              </w:rPr>
              <w:tab/>
            </w:r>
            <w:r>
              <w:rPr>
                <w:noProof/>
                <w:webHidden/>
              </w:rPr>
              <w:fldChar w:fldCharType="begin"/>
            </w:r>
            <w:r>
              <w:rPr>
                <w:noProof/>
                <w:webHidden/>
              </w:rPr>
              <w:instrText xml:space="preserve"> PAGEREF _Toc216812814 \h </w:instrText>
            </w:r>
            <w:r>
              <w:rPr>
                <w:noProof/>
                <w:webHidden/>
              </w:rPr>
            </w:r>
            <w:r>
              <w:rPr>
                <w:noProof/>
                <w:webHidden/>
              </w:rPr>
              <w:fldChar w:fldCharType="separate"/>
            </w:r>
            <w:r w:rsidR="0057156C">
              <w:rPr>
                <w:noProof/>
                <w:webHidden/>
              </w:rPr>
              <w:t>11</w:t>
            </w:r>
            <w:r>
              <w:rPr>
                <w:noProof/>
                <w:webHidden/>
              </w:rPr>
              <w:fldChar w:fldCharType="end"/>
            </w:r>
          </w:hyperlink>
        </w:p>
        <w:p w14:paraId="17E3CF4D" w14:textId="6E310554" w:rsidR="00325592" w:rsidRDefault="00325592" w:rsidP="00F76699">
          <w:pPr>
            <w:pStyle w:val="TOC3"/>
            <w:tabs>
              <w:tab w:val="right" w:leader="dot" w:pos="9016"/>
            </w:tabs>
            <w:rPr>
              <w:rFonts w:eastAsiaTheme="minorEastAsia"/>
              <w:noProof/>
              <w:sz w:val="24"/>
              <w:szCs w:val="21"/>
              <w:lang w:eastAsia="en-GB"/>
            </w:rPr>
          </w:pPr>
          <w:hyperlink w:anchor="_Toc216812815" w:history="1">
            <w:r w:rsidRPr="00E217C7">
              <w:rPr>
                <w:rStyle w:val="Hyperlink"/>
                <w:rFonts w:eastAsia="Times New Roman"/>
                <w:noProof/>
                <w:lang w:eastAsia="en-GB"/>
              </w:rPr>
              <w:t>a) Module A – Web Application Security</w:t>
            </w:r>
            <w:r>
              <w:rPr>
                <w:noProof/>
                <w:webHidden/>
              </w:rPr>
              <w:tab/>
            </w:r>
            <w:r>
              <w:rPr>
                <w:noProof/>
                <w:webHidden/>
              </w:rPr>
              <w:fldChar w:fldCharType="begin"/>
            </w:r>
            <w:r>
              <w:rPr>
                <w:noProof/>
                <w:webHidden/>
              </w:rPr>
              <w:instrText xml:space="preserve"> PAGEREF _Toc216812815 \h </w:instrText>
            </w:r>
            <w:r>
              <w:rPr>
                <w:noProof/>
                <w:webHidden/>
              </w:rPr>
            </w:r>
            <w:r>
              <w:rPr>
                <w:noProof/>
                <w:webHidden/>
              </w:rPr>
              <w:fldChar w:fldCharType="separate"/>
            </w:r>
            <w:r w:rsidR="0057156C">
              <w:rPr>
                <w:noProof/>
                <w:webHidden/>
              </w:rPr>
              <w:t>11</w:t>
            </w:r>
            <w:r>
              <w:rPr>
                <w:noProof/>
                <w:webHidden/>
              </w:rPr>
              <w:fldChar w:fldCharType="end"/>
            </w:r>
          </w:hyperlink>
        </w:p>
        <w:p w14:paraId="1994710D" w14:textId="2E14248B" w:rsidR="00325592" w:rsidRDefault="00325592" w:rsidP="00F76699">
          <w:pPr>
            <w:pStyle w:val="TOC3"/>
            <w:tabs>
              <w:tab w:val="right" w:leader="dot" w:pos="9016"/>
            </w:tabs>
            <w:rPr>
              <w:rFonts w:eastAsiaTheme="minorEastAsia"/>
              <w:noProof/>
              <w:sz w:val="24"/>
              <w:szCs w:val="21"/>
              <w:lang w:eastAsia="en-GB"/>
            </w:rPr>
          </w:pPr>
          <w:hyperlink w:anchor="_Toc216812816" w:history="1">
            <w:r w:rsidRPr="00E217C7">
              <w:rPr>
                <w:rStyle w:val="Hyperlink"/>
                <w:rFonts w:eastAsia="Times New Roman"/>
                <w:noProof/>
                <w:lang w:eastAsia="en-GB"/>
              </w:rPr>
              <w:t>b) Module B – SaaS / Multi-tenant Platform Security</w:t>
            </w:r>
            <w:r>
              <w:rPr>
                <w:noProof/>
                <w:webHidden/>
              </w:rPr>
              <w:tab/>
            </w:r>
            <w:r>
              <w:rPr>
                <w:noProof/>
                <w:webHidden/>
              </w:rPr>
              <w:fldChar w:fldCharType="begin"/>
            </w:r>
            <w:r>
              <w:rPr>
                <w:noProof/>
                <w:webHidden/>
              </w:rPr>
              <w:instrText xml:space="preserve"> PAGEREF _Toc216812816 \h </w:instrText>
            </w:r>
            <w:r>
              <w:rPr>
                <w:noProof/>
                <w:webHidden/>
              </w:rPr>
            </w:r>
            <w:r>
              <w:rPr>
                <w:noProof/>
                <w:webHidden/>
              </w:rPr>
              <w:fldChar w:fldCharType="separate"/>
            </w:r>
            <w:r w:rsidR="0057156C">
              <w:rPr>
                <w:noProof/>
                <w:webHidden/>
              </w:rPr>
              <w:t>12</w:t>
            </w:r>
            <w:r>
              <w:rPr>
                <w:noProof/>
                <w:webHidden/>
              </w:rPr>
              <w:fldChar w:fldCharType="end"/>
            </w:r>
          </w:hyperlink>
        </w:p>
        <w:p w14:paraId="6EC1BC69" w14:textId="5C18AB3C" w:rsidR="00325592" w:rsidRDefault="00325592" w:rsidP="00F76699">
          <w:pPr>
            <w:pStyle w:val="TOC3"/>
            <w:tabs>
              <w:tab w:val="right" w:leader="dot" w:pos="9016"/>
            </w:tabs>
            <w:rPr>
              <w:rFonts w:eastAsiaTheme="minorEastAsia"/>
              <w:noProof/>
              <w:sz w:val="24"/>
              <w:szCs w:val="21"/>
              <w:lang w:eastAsia="en-GB"/>
            </w:rPr>
          </w:pPr>
          <w:hyperlink w:anchor="_Toc216812817" w:history="1">
            <w:r w:rsidRPr="00E217C7">
              <w:rPr>
                <w:rStyle w:val="Hyperlink"/>
                <w:rFonts w:eastAsia="Times New Roman"/>
                <w:noProof/>
                <w:lang w:eastAsia="en-GB"/>
              </w:rPr>
              <w:t>c) Module C – API / Microservices Security</w:t>
            </w:r>
            <w:r>
              <w:rPr>
                <w:noProof/>
                <w:webHidden/>
              </w:rPr>
              <w:tab/>
            </w:r>
            <w:r>
              <w:rPr>
                <w:noProof/>
                <w:webHidden/>
              </w:rPr>
              <w:fldChar w:fldCharType="begin"/>
            </w:r>
            <w:r>
              <w:rPr>
                <w:noProof/>
                <w:webHidden/>
              </w:rPr>
              <w:instrText xml:space="preserve"> PAGEREF _Toc216812817 \h </w:instrText>
            </w:r>
            <w:r>
              <w:rPr>
                <w:noProof/>
                <w:webHidden/>
              </w:rPr>
            </w:r>
            <w:r>
              <w:rPr>
                <w:noProof/>
                <w:webHidden/>
              </w:rPr>
              <w:fldChar w:fldCharType="separate"/>
            </w:r>
            <w:r w:rsidR="0057156C">
              <w:rPr>
                <w:noProof/>
                <w:webHidden/>
              </w:rPr>
              <w:t>12</w:t>
            </w:r>
            <w:r>
              <w:rPr>
                <w:noProof/>
                <w:webHidden/>
              </w:rPr>
              <w:fldChar w:fldCharType="end"/>
            </w:r>
          </w:hyperlink>
        </w:p>
        <w:p w14:paraId="19660D4B" w14:textId="4D8F9AE0" w:rsidR="00325592" w:rsidRDefault="00325592" w:rsidP="00F76699">
          <w:pPr>
            <w:pStyle w:val="TOC2"/>
            <w:tabs>
              <w:tab w:val="right" w:leader="dot" w:pos="9016"/>
            </w:tabs>
            <w:rPr>
              <w:rFonts w:eastAsiaTheme="minorEastAsia"/>
              <w:b w:val="0"/>
              <w:bCs w:val="0"/>
              <w:noProof/>
              <w:sz w:val="24"/>
              <w:szCs w:val="21"/>
              <w:lang w:eastAsia="en-GB"/>
            </w:rPr>
          </w:pPr>
          <w:hyperlink w:anchor="_Toc216812818" w:history="1">
            <w:r w:rsidRPr="00E217C7">
              <w:rPr>
                <w:rStyle w:val="Hyperlink"/>
                <w:rFonts w:eastAsia="Times New Roman"/>
                <w:noProof/>
                <w:lang w:eastAsia="en-GB"/>
              </w:rPr>
              <w:t>A.3.2 Assurance levels</w:t>
            </w:r>
            <w:r>
              <w:rPr>
                <w:noProof/>
                <w:webHidden/>
              </w:rPr>
              <w:tab/>
            </w:r>
            <w:r>
              <w:rPr>
                <w:noProof/>
                <w:webHidden/>
              </w:rPr>
              <w:fldChar w:fldCharType="begin"/>
            </w:r>
            <w:r>
              <w:rPr>
                <w:noProof/>
                <w:webHidden/>
              </w:rPr>
              <w:instrText xml:space="preserve"> PAGEREF _Toc216812818 \h </w:instrText>
            </w:r>
            <w:r>
              <w:rPr>
                <w:noProof/>
                <w:webHidden/>
              </w:rPr>
            </w:r>
            <w:r>
              <w:rPr>
                <w:noProof/>
                <w:webHidden/>
              </w:rPr>
              <w:fldChar w:fldCharType="separate"/>
            </w:r>
            <w:r w:rsidR="0057156C">
              <w:rPr>
                <w:noProof/>
                <w:webHidden/>
              </w:rPr>
              <w:t>12</w:t>
            </w:r>
            <w:r>
              <w:rPr>
                <w:noProof/>
                <w:webHidden/>
              </w:rPr>
              <w:fldChar w:fldCharType="end"/>
            </w:r>
          </w:hyperlink>
        </w:p>
        <w:p w14:paraId="7B18C78A" w14:textId="2DC1CA1D" w:rsidR="00325592" w:rsidRDefault="00325592" w:rsidP="00F76699">
          <w:pPr>
            <w:pStyle w:val="TOC3"/>
            <w:tabs>
              <w:tab w:val="right" w:leader="dot" w:pos="9016"/>
            </w:tabs>
            <w:rPr>
              <w:rFonts w:eastAsiaTheme="minorEastAsia"/>
              <w:noProof/>
              <w:sz w:val="24"/>
              <w:szCs w:val="21"/>
              <w:lang w:eastAsia="en-GB"/>
            </w:rPr>
          </w:pPr>
          <w:hyperlink w:anchor="_Toc216812819" w:history="1">
            <w:r w:rsidRPr="00E217C7">
              <w:rPr>
                <w:rStyle w:val="Hyperlink"/>
                <w:rFonts w:eastAsia="Times New Roman"/>
                <w:noProof/>
                <w:lang w:eastAsia="en-GB"/>
              </w:rPr>
              <w:t>a) Level 1 – Basic Assurance</w:t>
            </w:r>
            <w:r>
              <w:rPr>
                <w:noProof/>
                <w:webHidden/>
              </w:rPr>
              <w:tab/>
            </w:r>
            <w:r>
              <w:rPr>
                <w:noProof/>
                <w:webHidden/>
              </w:rPr>
              <w:fldChar w:fldCharType="begin"/>
            </w:r>
            <w:r>
              <w:rPr>
                <w:noProof/>
                <w:webHidden/>
              </w:rPr>
              <w:instrText xml:space="preserve"> PAGEREF _Toc216812819 \h </w:instrText>
            </w:r>
            <w:r>
              <w:rPr>
                <w:noProof/>
                <w:webHidden/>
              </w:rPr>
            </w:r>
            <w:r>
              <w:rPr>
                <w:noProof/>
                <w:webHidden/>
              </w:rPr>
              <w:fldChar w:fldCharType="separate"/>
            </w:r>
            <w:r w:rsidR="0057156C">
              <w:rPr>
                <w:noProof/>
                <w:webHidden/>
              </w:rPr>
              <w:t>12</w:t>
            </w:r>
            <w:r>
              <w:rPr>
                <w:noProof/>
                <w:webHidden/>
              </w:rPr>
              <w:fldChar w:fldCharType="end"/>
            </w:r>
          </w:hyperlink>
        </w:p>
        <w:p w14:paraId="00ABFC69" w14:textId="3021BA4D" w:rsidR="00325592" w:rsidRDefault="00325592" w:rsidP="00F76699">
          <w:pPr>
            <w:pStyle w:val="TOC3"/>
            <w:tabs>
              <w:tab w:val="right" w:leader="dot" w:pos="9016"/>
            </w:tabs>
            <w:rPr>
              <w:rFonts w:eastAsiaTheme="minorEastAsia"/>
              <w:noProof/>
              <w:sz w:val="24"/>
              <w:szCs w:val="21"/>
              <w:lang w:eastAsia="en-GB"/>
            </w:rPr>
          </w:pPr>
          <w:hyperlink w:anchor="_Toc216812820" w:history="1">
            <w:r w:rsidRPr="00E217C7">
              <w:rPr>
                <w:rStyle w:val="Hyperlink"/>
                <w:rFonts w:eastAsia="Times New Roman"/>
                <w:noProof/>
                <w:lang w:eastAsia="en-GB"/>
              </w:rPr>
              <w:t>b) Level 2 – Enhanced Assurance</w:t>
            </w:r>
            <w:r>
              <w:rPr>
                <w:noProof/>
                <w:webHidden/>
              </w:rPr>
              <w:tab/>
            </w:r>
            <w:r>
              <w:rPr>
                <w:noProof/>
                <w:webHidden/>
              </w:rPr>
              <w:fldChar w:fldCharType="begin"/>
            </w:r>
            <w:r>
              <w:rPr>
                <w:noProof/>
                <w:webHidden/>
              </w:rPr>
              <w:instrText xml:space="preserve"> PAGEREF _Toc216812820 \h </w:instrText>
            </w:r>
            <w:r>
              <w:rPr>
                <w:noProof/>
                <w:webHidden/>
              </w:rPr>
            </w:r>
            <w:r>
              <w:rPr>
                <w:noProof/>
                <w:webHidden/>
              </w:rPr>
              <w:fldChar w:fldCharType="separate"/>
            </w:r>
            <w:r w:rsidR="0057156C">
              <w:rPr>
                <w:noProof/>
                <w:webHidden/>
              </w:rPr>
              <w:t>12</w:t>
            </w:r>
            <w:r>
              <w:rPr>
                <w:noProof/>
                <w:webHidden/>
              </w:rPr>
              <w:fldChar w:fldCharType="end"/>
            </w:r>
          </w:hyperlink>
        </w:p>
        <w:p w14:paraId="60FF049C" w14:textId="08AF3C6D" w:rsidR="00325592" w:rsidRDefault="00325592" w:rsidP="00F76699">
          <w:pPr>
            <w:pStyle w:val="TOC3"/>
            <w:tabs>
              <w:tab w:val="right" w:leader="dot" w:pos="9016"/>
            </w:tabs>
            <w:rPr>
              <w:rFonts w:eastAsiaTheme="minorEastAsia"/>
              <w:noProof/>
              <w:sz w:val="24"/>
              <w:szCs w:val="21"/>
              <w:lang w:eastAsia="en-GB"/>
            </w:rPr>
          </w:pPr>
          <w:hyperlink w:anchor="_Toc216812821" w:history="1">
            <w:r w:rsidRPr="00E217C7">
              <w:rPr>
                <w:rStyle w:val="Hyperlink"/>
                <w:rFonts w:eastAsia="Times New Roman"/>
                <w:noProof/>
                <w:lang w:eastAsia="en-GB"/>
              </w:rPr>
              <w:t>c) Level 3 – High Assurance</w:t>
            </w:r>
            <w:r>
              <w:rPr>
                <w:noProof/>
                <w:webHidden/>
              </w:rPr>
              <w:tab/>
            </w:r>
            <w:r>
              <w:rPr>
                <w:noProof/>
                <w:webHidden/>
              </w:rPr>
              <w:fldChar w:fldCharType="begin"/>
            </w:r>
            <w:r>
              <w:rPr>
                <w:noProof/>
                <w:webHidden/>
              </w:rPr>
              <w:instrText xml:space="preserve"> PAGEREF _Toc216812821 \h </w:instrText>
            </w:r>
            <w:r>
              <w:rPr>
                <w:noProof/>
                <w:webHidden/>
              </w:rPr>
            </w:r>
            <w:r>
              <w:rPr>
                <w:noProof/>
                <w:webHidden/>
              </w:rPr>
              <w:fldChar w:fldCharType="separate"/>
            </w:r>
            <w:r w:rsidR="0057156C">
              <w:rPr>
                <w:noProof/>
                <w:webHidden/>
              </w:rPr>
              <w:t>12</w:t>
            </w:r>
            <w:r>
              <w:rPr>
                <w:noProof/>
                <w:webHidden/>
              </w:rPr>
              <w:fldChar w:fldCharType="end"/>
            </w:r>
          </w:hyperlink>
        </w:p>
        <w:p w14:paraId="3260C4EB" w14:textId="3B9CEB81" w:rsidR="00325592" w:rsidRDefault="00325592" w:rsidP="00F76699">
          <w:pPr>
            <w:pStyle w:val="TOC2"/>
            <w:tabs>
              <w:tab w:val="right" w:leader="dot" w:pos="9016"/>
            </w:tabs>
            <w:rPr>
              <w:rFonts w:eastAsiaTheme="minorEastAsia"/>
              <w:b w:val="0"/>
              <w:bCs w:val="0"/>
              <w:noProof/>
              <w:sz w:val="24"/>
              <w:szCs w:val="21"/>
              <w:lang w:eastAsia="en-GB"/>
            </w:rPr>
          </w:pPr>
          <w:hyperlink w:anchor="_Toc216812822" w:history="1">
            <w:r w:rsidRPr="00E217C7">
              <w:rPr>
                <w:rStyle w:val="Hyperlink"/>
                <w:rFonts w:eastAsia="Times New Roman"/>
                <w:noProof/>
                <w:lang w:eastAsia="en-GB"/>
              </w:rPr>
              <w:t>A.3.3 Allowed module–level combinations</w:t>
            </w:r>
            <w:r>
              <w:rPr>
                <w:noProof/>
                <w:webHidden/>
              </w:rPr>
              <w:tab/>
            </w:r>
            <w:r>
              <w:rPr>
                <w:noProof/>
                <w:webHidden/>
              </w:rPr>
              <w:fldChar w:fldCharType="begin"/>
            </w:r>
            <w:r>
              <w:rPr>
                <w:noProof/>
                <w:webHidden/>
              </w:rPr>
              <w:instrText xml:space="preserve"> PAGEREF _Toc216812822 \h </w:instrText>
            </w:r>
            <w:r>
              <w:rPr>
                <w:noProof/>
                <w:webHidden/>
              </w:rPr>
            </w:r>
            <w:r>
              <w:rPr>
                <w:noProof/>
                <w:webHidden/>
              </w:rPr>
              <w:fldChar w:fldCharType="separate"/>
            </w:r>
            <w:r w:rsidR="0057156C">
              <w:rPr>
                <w:noProof/>
                <w:webHidden/>
              </w:rPr>
              <w:t>13</w:t>
            </w:r>
            <w:r>
              <w:rPr>
                <w:noProof/>
                <w:webHidden/>
              </w:rPr>
              <w:fldChar w:fldCharType="end"/>
            </w:r>
          </w:hyperlink>
        </w:p>
        <w:p w14:paraId="456F2E0F" w14:textId="359FEF42" w:rsidR="00325592" w:rsidRDefault="00325592" w:rsidP="00F76699">
          <w:pPr>
            <w:pStyle w:val="TOC2"/>
            <w:tabs>
              <w:tab w:val="right" w:leader="dot" w:pos="9016"/>
            </w:tabs>
            <w:rPr>
              <w:rFonts w:eastAsiaTheme="minorEastAsia"/>
              <w:b w:val="0"/>
              <w:bCs w:val="0"/>
              <w:noProof/>
              <w:sz w:val="24"/>
              <w:szCs w:val="21"/>
              <w:lang w:eastAsia="en-GB"/>
            </w:rPr>
          </w:pPr>
          <w:hyperlink w:anchor="_Toc216812823" w:history="1">
            <w:r w:rsidRPr="00E217C7">
              <w:rPr>
                <w:rStyle w:val="Hyperlink"/>
                <w:rFonts w:eastAsia="Times New Roman"/>
                <w:noProof/>
                <w:lang w:eastAsia="en-GB"/>
              </w:rPr>
              <w:t>A.3.4 Rules for upgrading or downgrading assurance level</w:t>
            </w:r>
            <w:r>
              <w:rPr>
                <w:noProof/>
                <w:webHidden/>
              </w:rPr>
              <w:tab/>
            </w:r>
            <w:r>
              <w:rPr>
                <w:noProof/>
                <w:webHidden/>
              </w:rPr>
              <w:fldChar w:fldCharType="begin"/>
            </w:r>
            <w:r>
              <w:rPr>
                <w:noProof/>
                <w:webHidden/>
              </w:rPr>
              <w:instrText xml:space="preserve"> PAGEREF _Toc216812823 \h </w:instrText>
            </w:r>
            <w:r>
              <w:rPr>
                <w:noProof/>
                <w:webHidden/>
              </w:rPr>
            </w:r>
            <w:r>
              <w:rPr>
                <w:noProof/>
                <w:webHidden/>
              </w:rPr>
              <w:fldChar w:fldCharType="separate"/>
            </w:r>
            <w:r w:rsidR="0057156C">
              <w:rPr>
                <w:noProof/>
                <w:webHidden/>
              </w:rPr>
              <w:t>13</w:t>
            </w:r>
            <w:r>
              <w:rPr>
                <w:noProof/>
                <w:webHidden/>
              </w:rPr>
              <w:fldChar w:fldCharType="end"/>
            </w:r>
          </w:hyperlink>
        </w:p>
        <w:p w14:paraId="5546C240" w14:textId="50BEFC64" w:rsidR="00325592" w:rsidRDefault="00325592" w:rsidP="00F76699">
          <w:pPr>
            <w:pStyle w:val="TOC2"/>
            <w:tabs>
              <w:tab w:val="right" w:leader="dot" w:pos="9016"/>
            </w:tabs>
            <w:rPr>
              <w:rFonts w:eastAsiaTheme="minorEastAsia"/>
              <w:b w:val="0"/>
              <w:bCs w:val="0"/>
              <w:noProof/>
              <w:sz w:val="24"/>
              <w:szCs w:val="21"/>
              <w:lang w:eastAsia="en-GB"/>
            </w:rPr>
          </w:pPr>
          <w:hyperlink w:anchor="_Toc216812824" w:history="1">
            <w:r w:rsidRPr="00E217C7">
              <w:rPr>
                <w:rStyle w:val="Hyperlink"/>
                <w:rFonts w:eastAsia="Times New Roman"/>
                <w:noProof/>
                <w:lang w:eastAsia="en-GB"/>
              </w:rPr>
              <w:t>A.3.5 Cross-reference to GSA-PR-08 / PR-11 (evaluation planning &amp; criteria application)</w:t>
            </w:r>
            <w:r>
              <w:rPr>
                <w:noProof/>
                <w:webHidden/>
              </w:rPr>
              <w:tab/>
            </w:r>
            <w:r>
              <w:rPr>
                <w:noProof/>
                <w:webHidden/>
              </w:rPr>
              <w:fldChar w:fldCharType="begin"/>
            </w:r>
            <w:r>
              <w:rPr>
                <w:noProof/>
                <w:webHidden/>
              </w:rPr>
              <w:instrText xml:space="preserve"> PAGEREF _Toc216812824 \h </w:instrText>
            </w:r>
            <w:r>
              <w:rPr>
                <w:noProof/>
                <w:webHidden/>
              </w:rPr>
            </w:r>
            <w:r>
              <w:rPr>
                <w:noProof/>
                <w:webHidden/>
              </w:rPr>
              <w:fldChar w:fldCharType="separate"/>
            </w:r>
            <w:r w:rsidR="0057156C">
              <w:rPr>
                <w:noProof/>
                <w:webHidden/>
              </w:rPr>
              <w:t>14</w:t>
            </w:r>
            <w:r>
              <w:rPr>
                <w:noProof/>
                <w:webHidden/>
              </w:rPr>
              <w:fldChar w:fldCharType="end"/>
            </w:r>
          </w:hyperlink>
        </w:p>
        <w:p w14:paraId="1696F20F" w14:textId="01A309E6"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25" w:history="1">
            <w:r w:rsidRPr="00E217C7">
              <w:rPr>
                <w:rStyle w:val="Hyperlink"/>
                <w:rFonts w:eastAsia="Times New Roman"/>
                <w:noProof/>
                <w:lang w:eastAsia="en-GB"/>
              </w:rPr>
              <w:t>A.4 Normative and Informative References</w:t>
            </w:r>
            <w:r>
              <w:rPr>
                <w:noProof/>
                <w:webHidden/>
              </w:rPr>
              <w:tab/>
            </w:r>
            <w:r>
              <w:rPr>
                <w:noProof/>
                <w:webHidden/>
              </w:rPr>
              <w:fldChar w:fldCharType="begin"/>
            </w:r>
            <w:r>
              <w:rPr>
                <w:noProof/>
                <w:webHidden/>
              </w:rPr>
              <w:instrText xml:space="preserve"> PAGEREF _Toc216812825 \h </w:instrText>
            </w:r>
            <w:r>
              <w:rPr>
                <w:noProof/>
                <w:webHidden/>
              </w:rPr>
            </w:r>
            <w:r>
              <w:rPr>
                <w:noProof/>
                <w:webHidden/>
              </w:rPr>
              <w:fldChar w:fldCharType="separate"/>
            </w:r>
            <w:r w:rsidR="0057156C">
              <w:rPr>
                <w:noProof/>
                <w:webHidden/>
              </w:rPr>
              <w:t>14</w:t>
            </w:r>
            <w:r>
              <w:rPr>
                <w:noProof/>
                <w:webHidden/>
              </w:rPr>
              <w:fldChar w:fldCharType="end"/>
            </w:r>
          </w:hyperlink>
        </w:p>
        <w:p w14:paraId="37D0F700" w14:textId="5881BCDB" w:rsidR="00325592" w:rsidRDefault="00325592" w:rsidP="00F76699">
          <w:pPr>
            <w:pStyle w:val="TOC2"/>
            <w:tabs>
              <w:tab w:val="right" w:leader="dot" w:pos="9016"/>
            </w:tabs>
            <w:rPr>
              <w:rFonts w:eastAsiaTheme="minorEastAsia"/>
              <w:b w:val="0"/>
              <w:bCs w:val="0"/>
              <w:noProof/>
              <w:sz w:val="24"/>
              <w:szCs w:val="21"/>
              <w:lang w:eastAsia="en-GB"/>
            </w:rPr>
          </w:pPr>
          <w:hyperlink w:anchor="_Toc216812826" w:history="1">
            <w:r w:rsidRPr="00E217C7">
              <w:rPr>
                <w:rStyle w:val="Hyperlink"/>
                <w:noProof/>
              </w:rPr>
              <w:t>A.4.1 Normative references</w:t>
            </w:r>
            <w:r>
              <w:rPr>
                <w:noProof/>
                <w:webHidden/>
              </w:rPr>
              <w:tab/>
            </w:r>
            <w:r>
              <w:rPr>
                <w:noProof/>
                <w:webHidden/>
              </w:rPr>
              <w:fldChar w:fldCharType="begin"/>
            </w:r>
            <w:r>
              <w:rPr>
                <w:noProof/>
                <w:webHidden/>
              </w:rPr>
              <w:instrText xml:space="preserve"> PAGEREF _Toc216812826 \h </w:instrText>
            </w:r>
            <w:r>
              <w:rPr>
                <w:noProof/>
                <w:webHidden/>
              </w:rPr>
            </w:r>
            <w:r>
              <w:rPr>
                <w:noProof/>
                <w:webHidden/>
              </w:rPr>
              <w:fldChar w:fldCharType="separate"/>
            </w:r>
            <w:r w:rsidR="0057156C">
              <w:rPr>
                <w:noProof/>
                <w:webHidden/>
              </w:rPr>
              <w:t>14</w:t>
            </w:r>
            <w:r>
              <w:rPr>
                <w:noProof/>
                <w:webHidden/>
              </w:rPr>
              <w:fldChar w:fldCharType="end"/>
            </w:r>
          </w:hyperlink>
        </w:p>
        <w:p w14:paraId="66A094C3" w14:textId="4CAC6AFE" w:rsidR="00325592" w:rsidRDefault="00325592" w:rsidP="00F76699">
          <w:pPr>
            <w:pStyle w:val="TOC2"/>
            <w:tabs>
              <w:tab w:val="right" w:leader="dot" w:pos="9016"/>
            </w:tabs>
            <w:rPr>
              <w:rFonts w:eastAsiaTheme="minorEastAsia"/>
              <w:b w:val="0"/>
              <w:bCs w:val="0"/>
              <w:noProof/>
              <w:sz w:val="24"/>
              <w:szCs w:val="21"/>
              <w:lang w:eastAsia="en-GB"/>
            </w:rPr>
          </w:pPr>
          <w:hyperlink w:anchor="_Toc216812827" w:history="1">
            <w:r w:rsidRPr="00E217C7">
              <w:rPr>
                <w:rStyle w:val="Hyperlink"/>
                <w:rFonts w:eastAsia="Times New Roman"/>
                <w:noProof/>
                <w:lang w:eastAsia="en-GB"/>
              </w:rPr>
              <w:t>A.4.2 Technical normative criteria (public standards and frameworks)</w:t>
            </w:r>
            <w:r>
              <w:rPr>
                <w:noProof/>
                <w:webHidden/>
              </w:rPr>
              <w:tab/>
            </w:r>
            <w:r>
              <w:rPr>
                <w:noProof/>
                <w:webHidden/>
              </w:rPr>
              <w:fldChar w:fldCharType="begin"/>
            </w:r>
            <w:r>
              <w:rPr>
                <w:noProof/>
                <w:webHidden/>
              </w:rPr>
              <w:instrText xml:space="preserve"> PAGEREF _Toc216812827 \h </w:instrText>
            </w:r>
            <w:r>
              <w:rPr>
                <w:noProof/>
                <w:webHidden/>
              </w:rPr>
            </w:r>
            <w:r>
              <w:rPr>
                <w:noProof/>
                <w:webHidden/>
              </w:rPr>
              <w:fldChar w:fldCharType="separate"/>
            </w:r>
            <w:r w:rsidR="0057156C">
              <w:rPr>
                <w:noProof/>
                <w:webHidden/>
              </w:rPr>
              <w:t>14</w:t>
            </w:r>
            <w:r>
              <w:rPr>
                <w:noProof/>
                <w:webHidden/>
              </w:rPr>
              <w:fldChar w:fldCharType="end"/>
            </w:r>
          </w:hyperlink>
        </w:p>
        <w:p w14:paraId="3977EDE8" w14:textId="1F57C16D" w:rsidR="00325592" w:rsidRDefault="00325592" w:rsidP="00F76699">
          <w:pPr>
            <w:pStyle w:val="TOC2"/>
            <w:tabs>
              <w:tab w:val="right" w:leader="dot" w:pos="9016"/>
            </w:tabs>
            <w:rPr>
              <w:rFonts w:eastAsiaTheme="minorEastAsia"/>
              <w:b w:val="0"/>
              <w:bCs w:val="0"/>
              <w:noProof/>
              <w:sz w:val="24"/>
              <w:szCs w:val="21"/>
              <w:lang w:eastAsia="en-GB"/>
            </w:rPr>
          </w:pPr>
          <w:hyperlink w:anchor="_Toc216812828" w:history="1">
            <w:r w:rsidRPr="00E217C7">
              <w:rPr>
                <w:rStyle w:val="Hyperlink"/>
                <w:rFonts w:eastAsia="Times New Roman"/>
                <w:noProof/>
                <w:lang w:eastAsia="en-GB"/>
              </w:rPr>
              <w:t>A.4.3 Informative references</w:t>
            </w:r>
            <w:r>
              <w:rPr>
                <w:noProof/>
                <w:webHidden/>
              </w:rPr>
              <w:tab/>
            </w:r>
            <w:r>
              <w:rPr>
                <w:noProof/>
                <w:webHidden/>
              </w:rPr>
              <w:fldChar w:fldCharType="begin"/>
            </w:r>
            <w:r>
              <w:rPr>
                <w:noProof/>
                <w:webHidden/>
              </w:rPr>
              <w:instrText xml:space="preserve"> PAGEREF _Toc216812828 \h </w:instrText>
            </w:r>
            <w:r>
              <w:rPr>
                <w:noProof/>
                <w:webHidden/>
              </w:rPr>
            </w:r>
            <w:r>
              <w:rPr>
                <w:noProof/>
                <w:webHidden/>
              </w:rPr>
              <w:fldChar w:fldCharType="separate"/>
            </w:r>
            <w:r w:rsidR="0057156C">
              <w:rPr>
                <w:noProof/>
                <w:webHidden/>
              </w:rPr>
              <w:t>15</w:t>
            </w:r>
            <w:r>
              <w:rPr>
                <w:noProof/>
                <w:webHidden/>
              </w:rPr>
              <w:fldChar w:fldCharType="end"/>
            </w:r>
          </w:hyperlink>
        </w:p>
        <w:p w14:paraId="48EEBACB" w14:textId="286997AC" w:rsidR="00325592" w:rsidRDefault="00325592" w:rsidP="00F76699">
          <w:pPr>
            <w:pStyle w:val="TOC2"/>
            <w:tabs>
              <w:tab w:val="right" w:leader="dot" w:pos="9016"/>
            </w:tabs>
            <w:rPr>
              <w:rFonts w:eastAsiaTheme="minorEastAsia"/>
              <w:b w:val="0"/>
              <w:bCs w:val="0"/>
              <w:noProof/>
              <w:sz w:val="24"/>
              <w:szCs w:val="21"/>
              <w:lang w:eastAsia="en-GB"/>
            </w:rPr>
          </w:pPr>
          <w:hyperlink w:anchor="_Toc216812829" w:history="1">
            <w:r w:rsidRPr="00E217C7">
              <w:rPr>
                <w:rStyle w:val="Hyperlink"/>
                <w:rFonts w:eastAsia="Times New Roman"/>
                <w:noProof/>
                <w:lang w:eastAsia="en-GB"/>
              </w:rPr>
              <w:t>A.4.4 Cross-reference to technical annexes / checklists</w:t>
            </w:r>
            <w:r>
              <w:rPr>
                <w:noProof/>
                <w:webHidden/>
              </w:rPr>
              <w:tab/>
            </w:r>
            <w:r>
              <w:rPr>
                <w:noProof/>
                <w:webHidden/>
              </w:rPr>
              <w:fldChar w:fldCharType="begin"/>
            </w:r>
            <w:r>
              <w:rPr>
                <w:noProof/>
                <w:webHidden/>
              </w:rPr>
              <w:instrText xml:space="preserve"> PAGEREF _Toc216812829 \h </w:instrText>
            </w:r>
            <w:r>
              <w:rPr>
                <w:noProof/>
                <w:webHidden/>
              </w:rPr>
            </w:r>
            <w:r>
              <w:rPr>
                <w:noProof/>
                <w:webHidden/>
              </w:rPr>
              <w:fldChar w:fldCharType="separate"/>
            </w:r>
            <w:r w:rsidR="0057156C">
              <w:rPr>
                <w:noProof/>
                <w:webHidden/>
              </w:rPr>
              <w:t>15</w:t>
            </w:r>
            <w:r>
              <w:rPr>
                <w:noProof/>
                <w:webHidden/>
              </w:rPr>
              <w:fldChar w:fldCharType="end"/>
            </w:r>
          </w:hyperlink>
        </w:p>
        <w:p w14:paraId="0980CB9A" w14:textId="07E00365"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30" w:history="1">
            <w:r w:rsidRPr="00E217C7">
              <w:rPr>
                <w:rStyle w:val="Hyperlink"/>
                <w:rFonts w:eastAsia="Times New Roman"/>
                <w:noProof/>
                <w:lang w:eastAsia="en-GB"/>
              </w:rPr>
              <w:t>A.5 Terms and Definitions</w:t>
            </w:r>
            <w:r>
              <w:rPr>
                <w:noProof/>
                <w:webHidden/>
              </w:rPr>
              <w:tab/>
            </w:r>
            <w:r>
              <w:rPr>
                <w:noProof/>
                <w:webHidden/>
              </w:rPr>
              <w:fldChar w:fldCharType="begin"/>
            </w:r>
            <w:r>
              <w:rPr>
                <w:noProof/>
                <w:webHidden/>
              </w:rPr>
              <w:instrText xml:space="preserve"> PAGEREF _Toc216812830 \h </w:instrText>
            </w:r>
            <w:r>
              <w:rPr>
                <w:noProof/>
                <w:webHidden/>
              </w:rPr>
            </w:r>
            <w:r>
              <w:rPr>
                <w:noProof/>
                <w:webHidden/>
              </w:rPr>
              <w:fldChar w:fldCharType="separate"/>
            </w:r>
            <w:r w:rsidR="0057156C">
              <w:rPr>
                <w:noProof/>
                <w:webHidden/>
              </w:rPr>
              <w:t>16</w:t>
            </w:r>
            <w:r>
              <w:rPr>
                <w:noProof/>
                <w:webHidden/>
              </w:rPr>
              <w:fldChar w:fldCharType="end"/>
            </w:r>
          </w:hyperlink>
        </w:p>
        <w:p w14:paraId="2D0F7BDC" w14:textId="6401DCCF" w:rsidR="00325592" w:rsidRDefault="00325592" w:rsidP="00F76699">
          <w:pPr>
            <w:pStyle w:val="TOC2"/>
            <w:tabs>
              <w:tab w:val="right" w:leader="dot" w:pos="9016"/>
            </w:tabs>
            <w:rPr>
              <w:rFonts w:eastAsiaTheme="minorEastAsia"/>
              <w:b w:val="0"/>
              <w:bCs w:val="0"/>
              <w:noProof/>
              <w:sz w:val="24"/>
              <w:szCs w:val="21"/>
              <w:lang w:eastAsia="en-GB"/>
            </w:rPr>
          </w:pPr>
          <w:hyperlink w:anchor="_Toc216812831" w:history="1">
            <w:r w:rsidRPr="00E217C7">
              <w:rPr>
                <w:rStyle w:val="Hyperlink"/>
                <w:rFonts w:eastAsia="Times New Roman"/>
                <w:noProof/>
                <w:lang w:eastAsia="en-GB"/>
              </w:rPr>
              <w:t>A.5.1 General reference</w:t>
            </w:r>
            <w:r>
              <w:rPr>
                <w:noProof/>
                <w:webHidden/>
              </w:rPr>
              <w:tab/>
            </w:r>
            <w:r>
              <w:rPr>
                <w:noProof/>
                <w:webHidden/>
              </w:rPr>
              <w:fldChar w:fldCharType="begin"/>
            </w:r>
            <w:r>
              <w:rPr>
                <w:noProof/>
                <w:webHidden/>
              </w:rPr>
              <w:instrText xml:space="preserve"> PAGEREF _Toc216812831 \h </w:instrText>
            </w:r>
            <w:r>
              <w:rPr>
                <w:noProof/>
                <w:webHidden/>
              </w:rPr>
            </w:r>
            <w:r>
              <w:rPr>
                <w:noProof/>
                <w:webHidden/>
              </w:rPr>
              <w:fldChar w:fldCharType="separate"/>
            </w:r>
            <w:r w:rsidR="0057156C">
              <w:rPr>
                <w:noProof/>
                <w:webHidden/>
              </w:rPr>
              <w:t>16</w:t>
            </w:r>
            <w:r>
              <w:rPr>
                <w:noProof/>
                <w:webHidden/>
              </w:rPr>
              <w:fldChar w:fldCharType="end"/>
            </w:r>
          </w:hyperlink>
        </w:p>
        <w:p w14:paraId="460F6124" w14:textId="086134A2" w:rsidR="00325592" w:rsidRDefault="00325592" w:rsidP="00F76699">
          <w:pPr>
            <w:pStyle w:val="TOC2"/>
            <w:tabs>
              <w:tab w:val="right" w:leader="dot" w:pos="9016"/>
            </w:tabs>
            <w:rPr>
              <w:rFonts w:eastAsiaTheme="minorEastAsia"/>
              <w:b w:val="0"/>
              <w:bCs w:val="0"/>
              <w:noProof/>
              <w:sz w:val="24"/>
              <w:szCs w:val="21"/>
              <w:lang w:eastAsia="en-GB"/>
            </w:rPr>
          </w:pPr>
          <w:hyperlink w:anchor="_Toc216812832" w:history="1">
            <w:r w:rsidRPr="00E217C7">
              <w:rPr>
                <w:rStyle w:val="Hyperlink"/>
                <w:rFonts w:eastAsia="Times New Roman"/>
                <w:noProof/>
                <w:lang w:eastAsia="en-GB"/>
              </w:rPr>
              <w:t>A.5.2 Scheme-specific definitions</w:t>
            </w:r>
            <w:r>
              <w:rPr>
                <w:noProof/>
                <w:webHidden/>
              </w:rPr>
              <w:tab/>
            </w:r>
            <w:r>
              <w:rPr>
                <w:noProof/>
                <w:webHidden/>
              </w:rPr>
              <w:fldChar w:fldCharType="begin"/>
            </w:r>
            <w:r>
              <w:rPr>
                <w:noProof/>
                <w:webHidden/>
              </w:rPr>
              <w:instrText xml:space="preserve"> PAGEREF _Toc216812832 \h </w:instrText>
            </w:r>
            <w:r>
              <w:rPr>
                <w:noProof/>
                <w:webHidden/>
              </w:rPr>
            </w:r>
            <w:r>
              <w:rPr>
                <w:noProof/>
                <w:webHidden/>
              </w:rPr>
              <w:fldChar w:fldCharType="separate"/>
            </w:r>
            <w:r w:rsidR="0057156C">
              <w:rPr>
                <w:noProof/>
                <w:webHidden/>
              </w:rPr>
              <w:t>16</w:t>
            </w:r>
            <w:r>
              <w:rPr>
                <w:noProof/>
                <w:webHidden/>
              </w:rPr>
              <w:fldChar w:fldCharType="end"/>
            </w:r>
          </w:hyperlink>
        </w:p>
        <w:p w14:paraId="570E8116" w14:textId="185A0E31" w:rsidR="00325592" w:rsidRDefault="00325592" w:rsidP="00F76699">
          <w:pPr>
            <w:pStyle w:val="TOC2"/>
            <w:tabs>
              <w:tab w:val="right" w:leader="dot" w:pos="9016"/>
            </w:tabs>
            <w:rPr>
              <w:rFonts w:eastAsiaTheme="minorEastAsia"/>
              <w:b w:val="0"/>
              <w:bCs w:val="0"/>
              <w:noProof/>
              <w:sz w:val="24"/>
              <w:szCs w:val="21"/>
              <w:lang w:eastAsia="en-GB"/>
            </w:rPr>
          </w:pPr>
          <w:hyperlink w:anchor="_Toc216812833" w:history="1">
            <w:r w:rsidRPr="00E217C7">
              <w:rPr>
                <w:rStyle w:val="Hyperlink"/>
                <w:rFonts w:eastAsia="Times New Roman"/>
                <w:noProof/>
                <w:lang w:eastAsia="en-GB"/>
              </w:rPr>
              <w:t>A.5.3 Cross-reference to definitions in GSA-MN-01</w:t>
            </w:r>
            <w:r>
              <w:rPr>
                <w:noProof/>
                <w:webHidden/>
              </w:rPr>
              <w:tab/>
            </w:r>
            <w:r>
              <w:rPr>
                <w:noProof/>
                <w:webHidden/>
              </w:rPr>
              <w:fldChar w:fldCharType="begin"/>
            </w:r>
            <w:r>
              <w:rPr>
                <w:noProof/>
                <w:webHidden/>
              </w:rPr>
              <w:instrText xml:space="preserve"> PAGEREF _Toc216812833 \h </w:instrText>
            </w:r>
            <w:r>
              <w:rPr>
                <w:noProof/>
                <w:webHidden/>
              </w:rPr>
            </w:r>
            <w:r>
              <w:rPr>
                <w:noProof/>
                <w:webHidden/>
              </w:rPr>
              <w:fldChar w:fldCharType="separate"/>
            </w:r>
            <w:r w:rsidR="0057156C">
              <w:rPr>
                <w:noProof/>
                <w:webHidden/>
              </w:rPr>
              <w:t>18</w:t>
            </w:r>
            <w:r>
              <w:rPr>
                <w:noProof/>
                <w:webHidden/>
              </w:rPr>
              <w:fldChar w:fldCharType="end"/>
            </w:r>
          </w:hyperlink>
        </w:p>
        <w:p w14:paraId="627B0F1E" w14:textId="77FB333D"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34" w:history="1">
            <w:r w:rsidRPr="00E217C7">
              <w:rPr>
                <w:rStyle w:val="Hyperlink"/>
                <w:rFonts w:eastAsia="Times New Roman"/>
                <w:noProof/>
                <w:lang w:eastAsia="en-GB"/>
              </w:rPr>
              <w:t>A.6 Eligibility and Application Requirements</w:t>
            </w:r>
            <w:r>
              <w:rPr>
                <w:noProof/>
                <w:webHidden/>
              </w:rPr>
              <w:tab/>
            </w:r>
            <w:r>
              <w:rPr>
                <w:noProof/>
                <w:webHidden/>
              </w:rPr>
              <w:fldChar w:fldCharType="begin"/>
            </w:r>
            <w:r>
              <w:rPr>
                <w:noProof/>
                <w:webHidden/>
              </w:rPr>
              <w:instrText xml:space="preserve"> PAGEREF _Toc216812834 \h </w:instrText>
            </w:r>
            <w:r>
              <w:rPr>
                <w:noProof/>
                <w:webHidden/>
              </w:rPr>
            </w:r>
            <w:r>
              <w:rPr>
                <w:noProof/>
                <w:webHidden/>
              </w:rPr>
              <w:fldChar w:fldCharType="separate"/>
            </w:r>
            <w:r w:rsidR="0057156C">
              <w:rPr>
                <w:noProof/>
                <w:webHidden/>
              </w:rPr>
              <w:t>19</w:t>
            </w:r>
            <w:r>
              <w:rPr>
                <w:noProof/>
                <w:webHidden/>
              </w:rPr>
              <w:fldChar w:fldCharType="end"/>
            </w:r>
          </w:hyperlink>
        </w:p>
        <w:p w14:paraId="25FFE1D8" w14:textId="6F4378D8" w:rsidR="00325592" w:rsidRDefault="00325592" w:rsidP="00F76699">
          <w:pPr>
            <w:pStyle w:val="TOC2"/>
            <w:tabs>
              <w:tab w:val="right" w:leader="dot" w:pos="9016"/>
            </w:tabs>
            <w:rPr>
              <w:rFonts w:eastAsiaTheme="minorEastAsia"/>
              <w:b w:val="0"/>
              <w:bCs w:val="0"/>
              <w:noProof/>
              <w:sz w:val="24"/>
              <w:szCs w:val="21"/>
              <w:lang w:eastAsia="en-GB"/>
            </w:rPr>
          </w:pPr>
          <w:hyperlink w:anchor="_Toc216812835" w:history="1">
            <w:r w:rsidRPr="00E217C7">
              <w:rPr>
                <w:rStyle w:val="Hyperlink"/>
                <w:rFonts w:eastAsia="Times New Roman"/>
                <w:noProof/>
                <w:lang w:eastAsia="en-GB"/>
              </w:rPr>
              <w:t>A.6.1 Eligibility criteria for applicants</w:t>
            </w:r>
            <w:r>
              <w:rPr>
                <w:noProof/>
                <w:webHidden/>
              </w:rPr>
              <w:tab/>
            </w:r>
            <w:r>
              <w:rPr>
                <w:noProof/>
                <w:webHidden/>
              </w:rPr>
              <w:fldChar w:fldCharType="begin"/>
            </w:r>
            <w:r>
              <w:rPr>
                <w:noProof/>
                <w:webHidden/>
              </w:rPr>
              <w:instrText xml:space="preserve"> PAGEREF _Toc216812835 \h </w:instrText>
            </w:r>
            <w:r>
              <w:rPr>
                <w:noProof/>
                <w:webHidden/>
              </w:rPr>
            </w:r>
            <w:r>
              <w:rPr>
                <w:noProof/>
                <w:webHidden/>
              </w:rPr>
              <w:fldChar w:fldCharType="separate"/>
            </w:r>
            <w:r w:rsidR="0057156C">
              <w:rPr>
                <w:noProof/>
                <w:webHidden/>
              </w:rPr>
              <w:t>19</w:t>
            </w:r>
            <w:r>
              <w:rPr>
                <w:noProof/>
                <w:webHidden/>
              </w:rPr>
              <w:fldChar w:fldCharType="end"/>
            </w:r>
          </w:hyperlink>
        </w:p>
        <w:p w14:paraId="6487DD2E" w14:textId="6683A021" w:rsidR="00325592" w:rsidRDefault="00325592" w:rsidP="00F76699">
          <w:pPr>
            <w:pStyle w:val="TOC2"/>
            <w:tabs>
              <w:tab w:val="right" w:leader="dot" w:pos="9016"/>
            </w:tabs>
            <w:rPr>
              <w:rFonts w:eastAsiaTheme="minorEastAsia"/>
              <w:b w:val="0"/>
              <w:bCs w:val="0"/>
              <w:noProof/>
              <w:sz w:val="24"/>
              <w:szCs w:val="21"/>
              <w:lang w:eastAsia="en-GB"/>
            </w:rPr>
          </w:pPr>
          <w:hyperlink w:anchor="_Toc216812836" w:history="1">
            <w:r w:rsidRPr="00E217C7">
              <w:rPr>
                <w:rStyle w:val="Hyperlink"/>
                <w:rFonts w:eastAsia="Times New Roman"/>
                <w:noProof/>
                <w:lang w:eastAsia="en-GB"/>
              </w:rPr>
              <w:t>A.6.2 Minimum documentation required with application</w:t>
            </w:r>
            <w:r>
              <w:rPr>
                <w:noProof/>
                <w:webHidden/>
              </w:rPr>
              <w:tab/>
            </w:r>
            <w:r>
              <w:rPr>
                <w:noProof/>
                <w:webHidden/>
              </w:rPr>
              <w:fldChar w:fldCharType="begin"/>
            </w:r>
            <w:r>
              <w:rPr>
                <w:noProof/>
                <w:webHidden/>
              </w:rPr>
              <w:instrText xml:space="preserve"> PAGEREF _Toc216812836 \h </w:instrText>
            </w:r>
            <w:r>
              <w:rPr>
                <w:noProof/>
                <w:webHidden/>
              </w:rPr>
            </w:r>
            <w:r>
              <w:rPr>
                <w:noProof/>
                <w:webHidden/>
              </w:rPr>
              <w:fldChar w:fldCharType="separate"/>
            </w:r>
            <w:r w:rsidR="0057156C">
              <w:rPr>
                <w:noProof/>
                <w:webHidden/>
              </w:rPr>
              <w:t>19</w:t>
            </w:r>
            <w:r>
              <w:rPr>
                <w:noProof/>
                <w:webHidden/>
              </w:rPr>
              <w:fldChar w:fldCharType="end"/>
            </w:r>
          </w:hyperlink>
        </w:p>
        <w:p w14:paraId="4B3D1303" w14:textId="24D85528" w:rsidR="00325592" w:rsidRDefault="00325592" w:rsidP="00F76699">
          <w:pPr>
            <w:pStyle w:val="TOC2"/>
            <w:tabs>
              <w:tab w:val="right" w:leader="dot" w:pos="9016"/>
            </w:tabs>
            <w:rPr>
              <w:rFonts w:eastAsiaTheme="minorEastAsia"/>
              <w:b w:val="0"/>
              <w:bCs w:val="0"/>
              <w:noProof/>
              <w:sz w:val="24"/>
              <w:szCs w:val="21"/>
              <w:lang w:eastAsia="en-GB"/>
            </w:rPr>
          </w:pPr>
          <w:hyperlink w:anchor="_Toc216812837" w:history="1">
            <w:r w:rsidRPr="00E217C7">
              <w:rPr>
                <w:rStyle w:val="Hyperlink"/>
                <w:rFonts w:eastAsia="Times New Roman"/>
                <w:noProof/>
                <w:lang w:eastAsia="en-GB"/>
              </w:rPr>
              <w:t>A.6.3 Use of existing certifications as supporting evidence</w:t>
            </w:r>
            <w:r>
              <w:rPr>
                <w:noProof/>
                <w:webHidden/>
              </w:rPr>
              <w:tab/>
            </w:r>
            <w:r>
              <w:rPr>
                <w:noProof/>
                <w:webHidden/>
              </w:rPr>
              <w:fldChar w:fldCharType="begin"/>
            </w:r>
            <w:r>
              <w:rPr>
                <w:noProof/>
                <w:webHidden/>
              </w:rPr>
              <w:instrText xml:space="preserve"> PAGEREF _Toc216812837 \h </w:instrText>
            </w:r>
            <w:r>
              <w:rPr>
                <w:noProof/>
                <w:webHidden/>
              </w:rPr>
            </w:r>
            <w:r>
              <w:rPr>
                <w:noProof/>
                <w:webHidden/>
              </w:rPr>
              <w:fldChar w:fldCharType="separate"/>
            </w:r>
            <w:r w:rsidR="0057156C">
              <w:rPr>
                <w:noProof/>
                <w:webHidden/>
              </w:rPr>
              <w:t>20</w:t>
            </w:r>
            <w:r>
              <w:rPr>
                <w:noProof/>
                <w:webHidden/>
              </w:rPr>
              <w:fldChar w:fldCharType="end"/>
            </w:r>
          </w:hyperlink>
        </w:p>
        <w:p w14:paraId="010F4A1D" w14:textId="4915CBEC" w:rsidR="00325592" w:rsidRDefault="00325592" w:rsidP="00F76699">
          <w:pPr>
            <w:pStyle w:val="TOC2"/>
            <w:tabs>
              <w:tab w:val="right" w:leader="dot" w:pos="9016"/>
            </w:tabs>
            <w:rPr>
              <w:rFonts w:eastAsiaTheme="minorEastAsia"/>
              <w:b w:val="0"/>
              <w:bCs w:val="0"/>
              <w:noProof/>
              <w:sz w:val="24"/>
              <w:szCs w:val="21"/>
              <w:lang w:eastAsia="en-GB"/>
            </w:rPr>
          </w:pPr>
          <w:hyperlink w:anchor="_Toc216812838" w:history="1">
            <w:r w:rsidRPr="00E217C7">
              <w:rPr>
                <w:rStyle w:val="Hyperlink"/>
                <w:rFonts w:eastAsia="Times New Roman"/>
                <w:noProof/>
                <w:lang w:eastAsia="en-GB"/>
              </w:rPr>
              <w:t>A.6.4 Application form and required declarations</w:t>
            </w:r>
            <w:r>
              <w:rPr>
                <w:noProof/>
                <w:webHidden/>
              </w:rPr>
              <w:tab/>
            </w:r>
            <w:r>
              <w:rPr>
                <w:noProof/>
                <w:webHidden/>
              </w:rPr>
              <w:fldChar w:fldCharType="begin"/>
            </w:r>
            <w:r>
              <w:rPr>
                <w:noProof/>
                <w:webHidden/>
              </w:rPr>
              <w:instrText xml:space="preserve"> PAGEREF _Toc216812838 \h </w:instrText>
            </w:r>
            <w:r>
              <w:rPr>
                <w:noProof/>
                <w:webHidden/>
              </w:rPr>
            </w:r>
            <w:r>
              <w:rPr>
                <w:noProof/>
                <w:webHidden/>
              </w:rPr>
              <w:fldChar w:fldCharType="separate"/>
            </w:r>
            <w:r w:rsidR="0057156C">
              <w:rPr>
                <w:noProof/>
                <w:webHidden/>
              </w:rPr>
              <w:t>20</w:t>
            </w:r>
            <w:r>
              <w:rPr>
                <w:noProof/>
                <w:webHidden/>
              </w:rPr>
              <w:fldChar w:fldCharType="end"/>
            </w:r>
          </w:hyperlink>
        </w:p>
        <w:p w14:paraId="429ADCDA" w14:textId="10CC6296" w:rsidR="00325592" w:rsidRDefault="00325592" w:rsidP="00F76699">
          <w:pPr>
            <w:pStyle w:val="TOC2"/>
            <w:tabs>
              <w:tab w:val="right" w:leader="dot" w:pos="9016"/>
            </w:tabs>
            <w:rPr>
              <w:rFonts w:eastAsiaTheme="minorEastAsia"/>
              <w:b w:val="0"/>
              <w:bCs w:val="0"/>
              <w:noProof/>
              <w:sz w:val="24"/>
              <w:szCs w:val="21"/>
              <w:lang w:eastAsia="en-GB"/>
            </w:rPr>
          </w:pPr>
          <w:hyperlink w:anchor="_Toc216812839" w:history="1">
            <w:r w:rsidRPr="00E217C7">
              <w:rPr>
                <w:rStyle w:val="Hyperlink"/>
                <w:rFonts w:eastAsia="Times New Roman"/>
                <w:noProof/>
                <w:lang w:eastAsia="en-GB"/>
              </w:rPr>
              <w:t>A.6.5 Conditions for refusal or deferral of applications</w:t>
            </w:r>
            <w:r>
              <w:rPr>
                <w:noProof/>
                <w:webHidden/>
              </w:rPr>
              <w:tab/>
            </w:r>
            <w:r>
              <w:rPr>
                <w:noProof/>
                <w:webHidden/>
              </w:rPr>
              <w:fldChar w:fldCharType="begin"/>
            </w:r>
            <w:r>
              <w:rPr>
                <w:noProof/>
                <w:webHidden/>
              </w:rPr>
              <w:instrText xml:space="preserve"> PAGEREF _Toc216812839 \h </w:instrText>
            </w:r>
            <w:r>
              <w:rPr>
                <w:noProof/>
                <w:webHidden/>
              </w:rPr>
            </w:r>
            <w:r>
              <w:rPr>
                <w:noProof/>
                <w:webHidden/>
              </w:rPr>
              <w:fldChar w:fldCharType="separate"/>
            </w:r>
            <w:r w:rsidR="0057156C">
              <w:rPr>
                <w:noProof/>
                <w:webHidden/>
              </w:rPr>
              <w:t>21</w:t>
            </w:r>
            <w:r>
              <w:rPr>
                <w:noProof/>
                <w:webHidden/>
              </w:rPr>
              <w:fldChar w:fldCharType="end"/>
            </w:r>
          </w:hyperlink>
        </w:p>
        <w:p w14:paraId="4A177861" w14:textId="65A2026C" w:rsidR="00325592" w:rsidRDefault="00325592" w:rsidP="00F76699">
          <w:pPr>
            <w:pStyle w:val="TOC2"/>
            <w:tabs>
              <w:tab w:val="right" w:leader="dot" w:pos="9016"/>
            </w:tabs>
            <w:rPr>
              <w:rFonts w:eastAsiaTheme="minorEastAsia"/>
              <w:b w:val="0"/>
              <w:bCs w:val="0"/>
              <w:noProof/>
              <w:sz w:val="24"/>
              <w:szCs w:val="21"/>
              <w:lang w:eastAsia="en-GB"/>
            </w:rPr>
          </w:pPr>
          <w:hyperlink w:anchor="_Toc216812840" w:history="1">
            <w:r w:rsidRPr="00E217C7">
              <w:rPr>
                <w:rStyle w:val="Hyperlink"/>
                <w:rFonts w:eastAsia="Times New Roman"/>
                <w:noProof/>
                <w:lang w:eastAsia="en-GB"/>
              </w:rPr>
              <w:t>A.6.6 Cross-reference to GSA-PR-07</w:t>
            </w:r>
            <w:r>
              <w:rPr>
                <w:noProof/>
                <w:webHidden/>
              </w:rPr>
              <w:tab/>
            </w:r>
            <w:r>
              <w:rPr>
                <w:noProof/>
                <w:webHidden/>
              </w:rPr>
              <w:fldChar w:fldCharType="begin"/>
            </w:r>
            <w:r>
              <w:rPr>
                <w:noProof/>
                <w:webHidden/>
              </w:rPr>
              <w:instrText xml:space="preserve"> PAGEREF _Toc216812840 \h </w:instrText>
            </w:r>
            <w:r>
              <w:rPr>
                <w:noProof/>
                <w:webHidden/>
              </w:rPr>
            </w:r>
            <w:r>
              <w:rPr>
                <w:noProof/>
                <w:webHidden/>
              </w:rPr>
              <w:fldChar w:fldCharType="separate"/>
            </w:r>
            <w:r w:rsidR="0057156C">
              <w:rPr>
                <w:noProof/>
                <w:webHidden/>
              </w:rPr>
              <w:t>21</w:t>
            </w:r>
            <w:r>
              <w:rPr>
                <w:noProof/>
                <w:webHidden/>
              </w:rPr>
              <w:fldChar w:fldCharType="end"/>
            </w:r>
          </w:hyperlink>
        </w:p>
        <w:p w14:paraId="0171F6BC" w14:textId="2E3CEC6C"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41" w:history="1">
            <w:r w:rsidRPr="00E217C7">
              <w:rPr>
                <w:rStyle w:val="Hyperlink"/>
                <w:rFonts w:eastAsia="Times New Roman"/>
                <w:noProof/>
                <w:lang w:eastAsia="en-GB"/>
              </w:rPr>
              <w:t>A.7 Technical Requirements and Evaluation Criteria</w:t>
            </w:r>
            <w:r>
              <w:rPr>
                <w:noProof/>
                <w:webHidden/>
              </w:rPr>
              <w:tab/>
            </w:r>
            <w:r>
              <w:rPr>
                <w:noProof/>
                <w:webHidden/>
              </w:rPr>
              <w:fldChar w:fldCharType="begin"/>
            </w:r>
            <w:r>
              <w:rPr>
                <w:noProof/>
                <w:webHidden/>
              </w:rPr>
              <w:instrText xml:space="preserve"> PAGEREF _Toc216812841 \h </w:instrText>
            </w:r>
            <w:r>
              <w:rPr>
                <w:noProof/>
                <w:webHidden/>
              </w:rPr>
            </w:r>
            <w:r>
              <w:rPr>
                <w:noProof/>
                <w:webHidden/>
              </w:rPr>
              <w:fldChar w:fldCharType="separate"/>
            </w:r>
            <w:r w:rsidR="0057156C">
              <w:rPr>
                <w:noProof/>
                <w:webHidden/>
              </w:rPr>
              <w:t>21</w:t>
            </w:r>
            <w:r>
              <w:rPr>
                <w:noProof/>
                <w:webHidden/>
              </w:rPr>
              <w:fldChar w:fldCharType="end"/>
            </w:r>
          </w:hyperlink>
        </w:p>
        <w:p w14:paraId="0C134771" w14:textId="1F14A650" w:rsidR="00325592" w:rsidRDefault="00325592" w:rsidP="00F76699">
          <w:pPr>
            <w:pStyle w:val="TOC2"/>
            <w:tabs>
              <w:tab w:val="right" w:leader="dot" w:pos="9016"/>
            </w:tabs>
            <w:rPr>
              <w:rFonts w:eastAsiaTheme="minorEastAsia"/>
              <w:b w:val="0"/>
              <w:bCs w:val="0"/>
              <w:noProof/>
              <w:sz w:val="24"/>
              <w:szCs w:val="21"/>
              <w:lang w:eastAsia="en-GB"/>
            </w:rPr>
          </w:pPr>
          <w:hyperlink w:anchor="_Toc216812842" w:history="1">
            <w:r w:rsidRPr="00E217C7">
              <w:rPr>
                <w:rStyle w:val="Hyperlink"/>
                <w:rFonts w:eastAsia="Times New Roman"/>
                <w:noProof/>
                <w:lang w:eastAsia="en-GB"/>
              </w:rPr>
              <w:t>A.7.1 Object of conformity assessment</w:t>
            </w:r>
            <w:r>
              <w:rPr>
                <w:noProof/>
                <w:webHidden/>
              </w:rPr>
              <w:tab/>
            </w:r>
            <w:r>
              <w:rPr>
                <w:noProof/>
                <w:webHidden/>
              </w:rPr>
              <w:fldChar w:fldCharType="begin"/>
            </w:r>
            <w:r>
              <w:rPr>
                <w:noProof/>
                <w:webHidden/>
              </w:rPr>
              <w:instrText xml:space="preserve"> PAGEREF _Toc216812842 \h </w:instrText>
            </w:r>
            <w:r>
              <w:rPr>
                <w:noProof/>
                <w:webHidden/>
              </w:rPr>
            </w:r>
            <w:r>
              <w:rPr>
                <w:noProof/>
                <w:webHidden/>
              </w:rPr>
              <w:fldChar w:fldCharType="separate"/>
            </w:r>
            <w:r w:rsidR="0057156C">
              <w:rPr>
                <w:noProof/>
                <w:webHidden/>
              </w:rPr>
              <w:t>21</w:t>
            </w:r>
            <w:r>
              <w:rPr>
                <w:noProof/>
                <w:webHidden/>
              </w:rPr>
              <w:fldChar w:fldCharType="end"/>
            </w:r>
          </w:hyperlink>
        </w:p>
        <w:p w14:paraId="5AA875EB" w14:textId="1C73CC04" w:rsidR="00325592" w:rsidRDefault="00325592" w:rsidP="00F76699">
          <w:pPr>
            <w:pStyle w:val="TOC2"/>
            <w:tabs>
              <w:tab w:val="right" w:leader="dot" w:pos="9016"/>
            </w:tabs>
            <w:rPr>
              <w:rFonts w:eastAsiaTheme="minorEastAsia"/>
              <w:b w:val="0"/>
              <w:bCs w:val="0"/>
              <w:noProof/>
              <w:sz w:val="24"/>
              <w:szCs w:val="21"/>
              <w:lang w:eastAsia="en-GB"/>
            </w:rPr>
          </w:pPr>
          <w:hyperlink w:anchor="_Toc216812843" w:history="1">
            <w:r w:rsidRPr="00E217C7">
              <w:rPr>
                <w:rStyle w:val="Hyperlink"/>
                <w:rFonts w:eastAsia="Times New Roman"/>
                <w:noProof/>
                <w:lang w:eastAsia="en-GB"/>
              </w:rPr>
              <w:t>A.7.2 Requirements against which conformity is assessed</w:t>
            </w:r>
            <w:r>
              <w:rPr>
                <w:noProof/>
                <w:webHidden/>
              </w:rPr>
              <w:tab/>
            </w:r>
            <w:r>
              <w:rPr>
                <w:noProof/>
                <w:webHidden/>
              </w:rPr>
              <w:fldChar w:fldCharType="begin"/>
            </w:r>
            <w:r>
              <w:rPr>
                <w:noProof/>
                <w:webHidden/>
              </w:rPr>
              <w:instrText xml:space="preserve"> PAGEREF _Toc216812843 \h </w:instrText>
            </w:r>
            <w:r>
              <w:rPr>
                <w:noProof/>
                <w:webHidden/>
              </w:rPr>
            </w:r>
            <w:r>
              <w:rPr>
                <w:noProof/>
                <w:webHidden/>
              </w:rPr>
              <w:fldChar w:fldCharType="separate"/>
            </w:r>
            <w:r w:rsidR="0057156C">
              <w:rPr>
                <w:noProof/>
                <w:webHidden/>
              </w:rPr>
              <w:t>22</w:t>
            </w:r>
            <w:r>
              <w:rPr>
                <w:noProof/>
                <w:webHidden/>
              </w:rPr>
              <w:fldChar w:fldCharType="end"/>
            </w:r>
          </w:hyperlink>
        </w:p>
        <w:p w14:paraId="0BC0A2BC" w14:textId="71A8FA8F" w:rsidR="00325592" w:rsidRDefault="00325592" w:rsidP="00F76699">
          <w:pPr>
            <w:pStyle w:val="TOC2"/>
            <w:tabs>
              <w:tab w:val="right" w:leader="dot" w:pos="9016"/>
            </w:tabs>
            <w:rPr>
              <w:rFonts w:eastAsiaTheme="minorEastAsia"/>
              <w:b w:val="0"/>
              <w:bCs w:val="0"/>
              <w:noProof/>
              <w:sz w:val="24"/>
              <w:szCs w:val="21"/>
              <w:lang w:eastAsia="en-GB"/>
            </w:rPr>
          </w:pPr>
          <w:hyperlink w:anchor="_Toc216812844" w:history="1">
            <w:r w:rsidRPr="00E217C7">
              <w:rPr>
                <w:rStyle w:val="Hyperlink"/>
                <w:rFonts w:eastAsia="Times New Roman"/>
                <w:noProof/>
                <w:lang w:eastAsia="en-GB"/>
              </w:rPr>
              <w:t>A.7.3 Module–level mapping of technical requirements</w:t>
            </w:r>
            <w:r>
              <w:rPr>
                <w:noProof/>
                <w:webHidden/>
              </w:rPr>
              <w:tab/>
            </w:r>
            <w:r>
              <w:rPr>
                <w:noProof/>
                <w:webHidden/>
              </w:rPr>
              <w:fldChar w:fldCharType="begin"/>
            </w:r>
            <w:r>
              <w:rPr>
                <w:noProof/>
                <w:webHidden/>
              </w:rPr>
              <w:instrText xml:space="preserve"> PAGEREF _Toc216812844 \h </w:instrText>
            </w:r>
            <w:r>
              <w:rPr>
                <w:noProof/>
                <w:webHidden/>
              </w:rPr>
            </w:r>
            <w:r>
              <w:rPr>
                <w:noProof/>
                <w:webHidden/>
              </w:rPr>
              <w:fldChar w:fldCharType="separate"/>
            </w:r>
            <w:r w:rsidR="0057156C">
              <w:rPr>
                <w:noProof/>
                <w:webHidden/>
              </w:rPr>
              <w:t>22</w:t>
            </w:r>
            <w:r>
              <w:rPr>
                <w:noProof/>
                <w:webHidden/>
              </w:rPr>
              <w:fldChar w:fldCharType="end"/>
            </w:r>
          </w:hyperlink>
        </w:p>
        <w:p w14:paraId="782FC6CF" w14:textId="17606755" w:rsidR="00325592" w:rsidRDefault="00325592" w:rsidP="00F76699">
          <w:pPr>
            <w:pStyle w:val="TOC2"/>
            <w:tabs>
              <w:tab w:val="right" w:leader="dot" w:pos="9016"/>
            </w:tabs>
            <w:rPr>
              <w:rFonts w:eastAsiaTheme="minorEastAsia"/>
              <w:b w:val="0"/>
              <w:bCs w:val="0"/>
              <w:noProof/>
              <w:sz w:val="24"/>
              <w:szCs w:val="21"/>
              <w:lang w:eastAsia="en-GB"/>
            </w:rPr>
          </w:pPr>
          <w:hyperlink w:anchor="_Toc216812845" w:history="1">
            <w:r w:rsidRPr="00E217C7">
              <w:rPr>
                <w:rStyle w:val="Hyperlink"/>
                <w:rFonts w:eastAsia="Times New Roman"/>
                <w:noProof/>
                <w:lang w:eastAsia="en-GB"/>
              </w:rPr>
              <w:t>A.7.4 Reference to technical evaluation checklists and working documents</w:t>
            </w:r>
            <w:r>
              <w:rPr>
                <w:noProof/>
                <w:webHidden/>
              </w:rPr>
              <w:tab/>
            </w:r>
            <w:r>
              <w:rPr>
                <w:noProof/>
                <w:webHidden/>
              </w:rPr>
              <w:fldChar w:fldCharType="begin"/>
            </w:r>
            <w:r>
              <w:rPr>
                <w:noProof/>
                <w:webHidden/>
              </w:rPr>
              <w:instrText xml:space="preserve"> PAGEREF _Toc216812845 \h </w:instrText>
            </w:r>
            <w:r>
              <w:rPr>
                <w:noProof/>
                <w:webHidden/>
              </w:rPr>
            </w:r>
            <w:r>
              <w:rPr>
                <w:noProof/>
                <w:webHidden/>
              </w:rPr>
              <w:fldChar w:fldCharType="separate"/>
            </w:r>
            <w:r w:rsidR="0057156C">
              <w:rPr>
                <w:noProof/>
                <w:webHidden/>
              </w:rPr>
              <w:t>23</w:t>
            </w:r>
            <w:r>
              <w:rPr>
                <w:noProof/>
                <w:webHidden/>
              </w:rPr>
              <w:fldChar w:fldCharType="end"/>
            </w:r>
          </w:hyperlink>
        </w:p>
        <w:p w14:paraId="5BEADC19" w14:textId="19D6822E" w:rsidR="00325592" w:rsidRDefault="00325592" w:rsidP="00F76699">
          <w:pPr>
            <w:pStyle w:val="TOC2"/>
            <w:tabs>
              <w:tab w:val="right" w:leader="dot" w:pos="9016"/>
            </w:tabs>
            <w:rPr>
              <w:rFonts w:eastAsiaTheme="minorEastAsia"/>
              <w:b w:val="0"/>
              <w:bCs w:val="0"/>
              <w:noProof/>
              <w:sz w:val="24"/>
              <w:szCs w:val="21"/>
              <w:lang w:eastAsia="en-GB"/>
            </w:rPr>
          </w:pPr>
          <w:hyperlink w:anchor="_Toc216812846" w:history="1">
            <w:r w:rsidRPr="00E217C7">
              <w:rPr>
                <w:rStyle w:val="Hyperlink"/>
                <w:rFonts w:eastAsia="Times New Roman"/>
                <w:noProof/>
                <w:lang w:eastAsia="en-GB"/>
              </w:rPr>
              <w:t>A.7.5 Cross-reference to GSA-PR-08 / GSA-PR-11</w:t>
            </w:r>
            <w:r>
              <w:rPr>
                <w:noProof/>
                <w:webHidden/>
              </w:rPr>
              <w:tab/>
            </w:r>
            <w:r>
              <w:rPr>
                <w:noProof/>
                <w:webHidden/>
              </w:rPr>
              <w:fldChar w:fldCharType="begin"/>
            </w:r>
            <w:r>
              <w:rPr>
                <w:noProof/>
                <w:webHidden/>
              </w:rPr>
              <w:instrText xml:space="preserve"> PAGEREF _Toc216812846 \h </w:instrText>
            </w:r>
            <w:r>
              <w:rPr>
                <w:noProof/>
                <w:webHidden/>
              </w:rPr>
            </w:r>
            <w:r>
              <w:rPr>
                <w:noProof/>
                <w:webHidden/>
              </w:rPr>
              <w:fldChar w:fldCharType="separate"/>
            </w:r>
            <w:r w:rsidR="0057156C">
              <w:rPr>
                <w:noProof/>
                <w:webHidden/>
              </w:rPr>
              <w:t>23</w:t>
            </w:r>
            <w:r>
              <w:rPr>
                <w:noProof/>
                <w:webHidden/>
              </w:rPr>
              <w:fldChar w:fldCharType="end"/>
            </w:r>
          </w:hyperlink>
        </w:p>
        <w:p w14:paraId="5C0A904F" w14:textId="032D5ED1"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47" w:history="1">
            <w:r w:rsidRPr="00E217C7">
              <w:rPr>
                <w:rStyle w:val="Hyperlink"/>
                <w:noProof/>
              </w:rPr>
              <w:t>A.8 Evaluation Methods and Use of ICT</w:t>
            </w:r>
            <w:r>
              <w:rPr>
                <w:noProof/>
                <w:webHidden/>
              </w:rPr>
              <w:tab/>
            </w:r>
            <w:r>
              <w:rPr>
                <w:noProof/>
                <w:webHidden/>
              </w:rPr>
              <w:fldChar w:fldCharType="begin"/>
            </w:r>
            <w:r>
              <w:rPr>
                <w:noProof/>
                <w:webHidden/>
              </w:rPr>
              <w:instrText xml:space="preserve"> PAGEREF _Toc216812847 \h </w:instrText>
            </w:r>
            <w:r>
              <w:rPr>
                <w:noProof/>
                <w:webHidden/>
              </w:rPr>
            </w:r>
            <w:r>
              <w:rPr>
                <w:noProof/>
                <w:webHidden/>
              </w:rPr>
              <w:fldChar w:fldCharType="separate"/>
            </w:r>
            <w:r w:rsidR="0057156C">
              <w:rPr>
                <w:noProof/>
                <w:webHidden/>
              </w:rPr>
              <w:t>24</w:t>
            </w:r>
            <w:r>
              <w:rPr>
                <w:noProof/>
                <w:webHidden/>
              </w:rPr>
              <w:fldChar w:fldCharType="end"/>
            </w:r>
          </w:hyperlink>
        </w:p>
        <w:p w14:paraId="1C4F0FC0" w14:textId="1F2AFF22" w:rsidR="00325592" w:rsidRDefault="00325592" w:rsidP="00F76699">
          <w:pPr>
            <w:pStyle w:val="TOC2"/>
            <w:tabs>
              <w:tab w:val="right" w:leader="dot" w:pos="9016"/>
            </w:tabs>
            <w:rPr>
              <w:rFonts w:eastAsiaTheme="minorEastAsia"/>
              <w:b w:val="0"/>
              <w:bCs w:val="0"/>
              <w:noProof/>
              <w:sz w:val="24"/>
              <w:szCs w:val="21"/>
              <w:lang w:eastAsia="en-GB"/>
            </w:rPr>
          </w:pPr>
          <w:hyperlink w:anchor="_Toc216812848" w:history="1">
            <w:r w:rsidRPr="00E217C7">
              <w:rPr>
                <w:rStyle w:val="Hyperlink"/>
                <w:rFonts w:eastAsia="Times New Roman"/>
                <w:noProof/>
                <w:lang w:eastAsia="en-GB"/>
              </w:rPr>
              <w:t>A.8.1 Evaluation stages</w:t>
            </w:r>
            <w:r>
              <w:rPr>
                <w:noProof/>
                <w:webHidden/>
              </w:rPr>
              <w:tab/>
            </w:r>
            <w:r>
              <w:rPr>
                <w:noProof/>
                <w:webHidden/>
              </w:rPr>
              <w:fldChar w:fldCharType="begin"/>
            </w:r>
            <w:r>
              <w:rPr>
                <w:noProof/>
                <w:webHidden/>
              </w:rPr>
              <w:instrText xml:space="preserve"> PAGEREF _Toc216812848 \h </w:instrText>
            </w:r>
            <w:r>
              <w:rPr>
                <w:noProof/>
                <w:webHidden/>
              </w:rPr>
            </w:r>
            <w:r>
              <w:rPr>
                <w:noProof/>
                <w:webHidden/>
              </w:rPr>
              <w:fldChar w:fldCharType="separate"/>
            </w:r>
            <w:r w:rsidR="0057156C">
              <w:rPr>
                <w:noProof/>
                <w:webHidden/>
              </w:rPr>
              <w:t>24</w:t>
            </w:r>
            <w:r>
              <w:rPr>
                <w:noProof/>
                <w:webHidden/>
              </w:rPr>
              <w:fldChar w:fldCharType="end"/>
            </w:r>
          </w:hyperlink>
        </w:p>
        <w:p w14:paraId="201C058E" w14:textId="0EE6F461" w:rsidR="00325592" w:rsidRDefault="00325592" w:rsidP="00F76699">
          <w:pPr>
            <w:pStyle w:val="TOC2"/>
            <w:tabs>
              <w:tab w:val="right" w:leader="dot" w:pos="9016"/>
            </w:tabs>
            <w:rPr>
              <w:rFonts w:eastAsiaTheme="minorEastAsia"/>
              <w:b w:val="0"/>
              <w:bCs w:val="0"/>
              <w:noProof/>
              <w:sz w:val="24"/>
              <w:szCs w:val="21"/>
              <w:lang w:eastAsia="en-GB"/>
            </w:rPr>
          </w:pPr>
          <w:hyperlink w:anchor="_Toc216812849" w:history="1">
            <w:r w:rsidRPr="00E217C7">
              <w:rPr>
                <w:rStyle w:val="Hyperlink"/>
                <w:rFonts w:eastAsia="Times New Roman"/>
                <w:noProof/>
                <w:lang w:eastAsia="en-GB"/>
              </w:rPr>
              <w:t>A.8.2 Types of evaluation activities</w:t>
            </w:r>
            <w:r>
              <w:rPr>
                <w:noProof/>
                <w:webHidden/>
              </w:rPr>
              <w:tab/>
            </w:r>
            <w:r>
              <w:rPr>
                <w:noProof/>
                <w:webHidden/>
              </w:rPr>
              <w:fldChar w:fldCharType="begin"/>
            </w:r>
            <w:r>
              <w:rPr>
                <w:noProof/>
                <w:webHidden/>
              </w:rPr>
              <w:instrText xml:space="preserve"> PAGEREF _Toc216812849 \h </w:instrText>
            </w:r>
            <w:r>
              <w:rPr>
                <w:noProof/>
                <w:webHidden/>
              </w:rPr>
            </w:r>
            <w:r>
              <w:rPr>
                <w:noProof/>
                <w:webHidden/>
              </w:rPr>
              <w:fldChar w:fldCharType="separate"/>
            </w:r>
            <w:r w:rsidR="0057156C">
              <w:rPr>
                <w:noProof/>
                <w:webHidden/>
              </w:rPr>
              <w:t>24</w:t>
            </w:r>
            <w:r>
              <w:rPr>
                <w:noProof/>
                <w:webHidden/>
              </w:rPr>
              <w:fldChar w:fldCharType="end"/>
            </w:r>
          </w:hyperlink>
        </w:p>
        <w:p w14:paraId="6E0DD307" w14:textId="3F3DEBDC" w:rsidR="00325592" w:rsidRDefault="00325592" w:rsidP="00F76699">
          <w:pPr>
            <w:pStyle w:val="TOC2"/>
            <w:tabs>
              <w:tab w:val="right" w:leader="dot" w:pos="9016"/>
            </w:tabs>
            <w:rPr>
              <w:rFonts w:eastAsiaTheme="minorEastAsia"/>
              <w:b w:val="0"/>
              <w:bCs w:val="0"/>
              <w:noProof/>
              <w:sz w:val="24"/>
              <w:szCs w:val="21"/>
              <w:lang w:eastAsia="en-GB"/>
            </w:rPr>
          </w:pPr>
          <w:hyperlink w:anchor="_Toc216812850" w:history="1">
            <w:r w:rsidRPr="00E217C7">
              <w:rPr>
                <w:rStyle w:val="Hyperlink"/>
                <w:rFonts w:eastAsia="Times New Roman"/>
                <w:noProof/>
                <w:lang w:eastAsia="en-GB"/>
              </w:rPr>
              <w:t>A.8.3 Use of ICT in evaluations (remote/hybrid)</w:t>
            </w:r>
            <w:r>
              <w:rPr>
                <w:noProof/>
                <w:webHidden/>
              </w:rPr>
              <w:tab/>
            </w:r>
            <w:r>
              <w:rPr>
                <w:noProof/>
                <w:webHidden/>
              </w:rPr>
              <w:fldChar w:fldCharType="begin"/>
            </w:r>
            <w:r>
              <w:rPr>
                <w:noProof/>
                <w:webHidden/>
              </w:rPr>
              <w:instrText xml:space="preserve"> PAGEREF _Toc216812850 \h </w:instrText>
            </w:r>
            <w:r>
              <w:rPr>
                <w:noProof/>
                <w:webHidden/>
              </w:rPr>
            </w:r>
            <w:r>
              <w:rPr>
                <w:noProof/>
                <w:webHidden/>
              </w:rPr>
              <w:fldChar w:fldCharType="separate"/>
            </w:r>
            <w:r w:rsidR="0057156C">
              <w:rPr>
                <w:noProof/>
                <w:webHidden/>
              </w:rPr>
              <w:t>25</w:t>
            </w:r>
            <w:r>
              <w:rPr>
                <w:noProof/>
                <w:webHidden/>
              </w:rPr>
              <w:fldChar w:fldCharType="end"/>
            </w:r>
          </w:hyperlink>
        </w:p>
        <w:p w14:paraId="2365A776" w14:textId="7D1961AD" w:rsidR="00325592" w:rsidRDefault="00325592" w:rsidP="00F76699">
          <w:pPr>
            <w:pStyle w:val="TOC2"/>
            <w:tabs>
              <w:tab w:val="right" w:leader="dot" w:pos="9016"/>
            </w:tabs>
            <w:rPr>
              <w:rFonts w:eastAsiaTheme="minorEastAsia"/>
              <w:b w:val="0"/>
              <w:bCs w:val="0"/>
              <w:noProof/>
              <w:sz w:val="24"/>
              <w:szCs w:val="21"/>
              <w:lang w:eastAsia="en-GB"/>
            </w:rPr>
          </w:pPr>
          <w:hyperlink w:anchor="_Toc216812851" w:history="1">
            <w:r w:rsidRPr="00E217C7">
              <w:rPr>
                <w:rStyle w:val="Hyperlink"/>
                <w:rFonts w:eastAsia="Times New Roman"/>
                <w:noProof/>
                <w:lang w:eastAsia="en-GB"/>
              </w:rPr>
              <w:t>A.8.4 Sampling rules (if applicable)</w:t>
            </w:r>
            <w:r>
              <w:rPr>
                <w:noProof/>
                <w:webHidden/>
              </w:rPr>
              <w:tab/>
            </w:r>
            <w:r>
              <w:rPr>
                <w:noProof/>
                <w:webHidden/>
              </w:rPr>
              <w:fldChar w:fldCharType="begin"/>
            </w:r>
            <w:r>
              <w:rPr>
                <w:noProof/>
                <w:webHidden/>
              </w:rPr>
              <w:instrText xml:space="preserve"> PAGEREF _Toc216812851 \h </w:instrText>
            </w:r>
            <w:r>
              <w:rPr>
                <w:noProof/>
                <w:webHidden/>
              </w:rPr>
            </w:r>
            <w:r>
              <w:rPr>
                <w:noProof/>
                <w:webHidden/>
              </w:rPr>
              <w:fldChar w:fldCharType="separate"/>
            </w:r>
            <w:r w:rsidR="0057156C">
              <w:rPr>
                <w:noProof/>
                <w:webHidden/>
              </w:rPr>
              <w:t>25</w:t>
            </w:r>
            <w:r>
              <w:rPr>
                <w:noProof/>
                <w:webHidden/>
              </w:rPr>
              <w:fldChar w:fldCharType="end"/>
            </w:r>
          </w:hyperlink>
        </w:p>
        <w:p w14:paraId="0DD60D59" w14:textId="1601AE6B" w:rsidR="00325592" w:rsidRDefault="00325592" w:rsidP="00F76699">
          <w:pPr>
            <w:pStyle w:val="TOC2"/>
            <w:tabs>
              <w:tab w:val="right" w:leader="dot" w:pos="9016"/>
            </w:tabs>
            <w:rPr>
              <w:rFonts w:eastAsiaTheme="minorEastAsia"/>
              <w:b w:val="0"/>
              <w:bCs w:val="0"/>
              <w:noProof/>
              <w:sz w:val="24"/>
              <w:szCs w:val="21"/>
              <w:lang w:eastAsia="en-GB"/>
            </w:rPr>
          </w:pPr>
          <w:hyperlink w:anchor="_Toc216812852" w:history="1">
            <w:r w:rsidRPr="00E217C7">
              <w:rPr>
                <w:rStyle w:val="Hyperlink"/>
                <w:rFonts w:eastAsia="Times New Roman"/>
                <w:noProof/>
                <w:lang w:eastAsia="en-GB"/>
              </w:rPr>
              <w:t>A.8.5 Cross-reference to GSA-PR-08 and GSA-PR-11</w:t>
            </w:r>
            <w:r>
              <w:rPr>
                <w:noProof/>
                <w:webHidden/>
              </w:rPr>
              <w:tab/>
            </w:r>
            <w:r>
              <w:rPr>
                <w:noProof/>
                <w:webHidden/>
              </w:rPr>
              <w:fldChar w:fldCharType="begin"/>
            </w:r>
            <w:r>
              <w:rPr>
                <w:noProof/>
                <w:webHidden/>
              </w:rPr>
              <w:instrText xml:space="preserve"> PAGEREF _Toc216812852 \h </w:instrText>
            </w:r>
            <w:r>
              <w:rPr>
                <w:noProof/>
                <w:webHidden/>
              </w:rPr>
            </w:r>
            <w:r>
              <w:rPr>
                <w:noProof/>
                <w:webHidden/>
              </w:rPr>
              <w:fldChar w:fldCharType="separate"/>
            </w:r>
            <w:r w:rsidR="0057156C">
              <w:rPr>
                <w:noProof/>
                <w:webHidden/>
              </w:rPr>
              <w:t>26</w:t>
            </w:r>
            <w:r>
              <w:rPr>
                <w:noProof/>
                <w:webHidden/>
              </w:rPr>
              <w:fldChar w:fldCharType="end"/>
            </w:r>
          </w:hyperlink>
        </w:p>
        <w:p w14:paraId="67CABAA3" w14:textId="1050E576"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53" w:history="1">
            <w:r w:rsidRPr="00E217C7">
              <w:rPr>
                <w:rStyle w:val="Hyperlink"/>
                <w:rFonts w:eastAsia="Times New Roman"/>
                <w:noProof/>
                <w:lang w:eastAsia="en-GB"/>
              </w:rPr>
              <w:t>A.9 Nonconformities, Grading and Corrective Actions</w:t>
            </w:r>
            <w:r>
              <w:rPr>
                <w:noProof/>
                <w:webHidden/>
              </w:rPr>
              <w:tab/>
            </w:r>
            <w:r>
              <w:rPr>
                <w:noProof/>
                <w:webHidden/>
              </w:rPr>
              <w:fldChar w:fldCharType="begin"/>
            </w:r>
            <w:r>
              <w:rPr>
                <w:noProof/>
                <w:webHidden/>
              </w:rPr>
              <w:instrText xml:space="preserve"> PAGEREF _Toc216812853 \h </w:instrText>
            </w:r>
            <w:r>
              <w:rPr>
                <w:noProof/>
                <w:webHidden/>
              </w:rPr>
            </w:r>
            <w:r>
              <w:rPr>
                <w:noProof/>
                <w:webHidden/>
              </w:rPr>
              <w:fldChar w:fldCharType="separate"/>
            </w:r>
            <w:r w:rsidR="0057156C">
              <w:rPr>
                <w:noProof/>
                <w:webHidden/>
              </w:rPr>
              <w:t>26</w:t>
            </w:r>
            <w:r>
              <w:rPr>
                <w:noProof/>
                <w:webHidden/>
              </w:rPr>
              <w:fldChar w:fldCharType="end"/>
            </w:r>
          </w:hyperlink>
        </w:p>
        <w:p w14:paraId="6766FEF7" w14:textId="5E88E301" w:rsidR="00325592" w:rsidRDefault="00325592" w:rsidP="00F76699">
          <w:pPr>
            <w:pStyle w:val="TOC2"/>
            <w:tabs>
              <w:tab w:val="right" w:leader="dot" w:pos="9016"/>
            </w:tabs>
            <w:rPr>
              <w:rFonts w:eastAsiaTheme="minorEastAsia"/>
              <w:b w:val="0"/>
              <w:bCs w:val="0"/>
              <w:noProof/>
              <w:sz w:val="24"/>
              <w:szCs w:val="21"/>
              <w:lang w:eastAsia="en-GB"/>
            </w:rPr>
          </w:pPr>
          <w:hyperlink w:anchor="_Toc216812854" w:history="1">
            <w:r w:rsidRPr="00E217C7">
              <w:rPr>
                <w:rStyle w:val="Hyperlink"/>
                <w:rFonts w:eastAsia="Times New Roman"/>
                <w:noProof/>
                <w:lang w:eastAsia="en-GB"/>
              </w:rPr>
              <w:t>A.9.1 Types of findings</w:t>
            </w:r>
            <w:r>
              <w:rPr>
                <w:noProof/>
                <w:webHidden/>
              </w:rPr>
              <w:tab/>
            </w:r>
            <w:r>
              <w:rPr>
                <w:noProof/>
                <w:webHidden/>
              </w:rPr>
              <w:fldChar w:fldCharType="begin"/>
            </w:r>
            <w:r>
              <w:rPr>
                <w:noProof/>
                <w:webHidden/>
              </w:rPr>
              <w:instrText xml:space="preserve"> PAGEREF _Toc216812854 \h </w:instrText>
            </w:r>
            <w:r>
              <w:rPr>
                <w:noProof/>
                <w:webHidden/>
              </w:rPr>
            </w:r>
            <w:r>
              <w:rPr>
                <w:noProof/>
                <w:webHidden/>
              </w:rPr>
              <w:fldChar w:fldCharType="separate"/>
            </w:r>
            <w:r w:rsidR="0057156C">
              <w:rPr>
                <w:noProof/>
                <w:webHidden/>
              </w:rPr>
              <w:t>26</w:t>
            </w:r>
            <w:r>
              <w:rPr>
                <w:noProof/>
                <w:webHidden/>
              </w:rPr>
              <w:fldChar w:fldCharType="end"/>
            </w:r>
          </w:hyperlink>
        </w:p>
        <w:p w14:paraId="75503E51" w14:textId="070F0754" w:rsidR="00325592" w:rsidRDefault="00325592" w:rsidP="00F76699">
          <w:pPr>
            <w:pStyle w:val="TOC2"/>
            <w:tabs>
              <w:tab w:val="right" w:leader="dot" w:pos="9016"/>
            </w:tabs>
            <w:rPr>
              <w:rFonts w:eastAsiaTheme="minorEastAsia"/>
              <w:b w:val="0"/>
              <w:bCs w:val="0"/>
              <w:noProof/>
              <w:sz w:val="24"/>
              <w:szCs w:val="21"/>
              <w:lang w:eastAsia="en-GB"/>
            </w:rPr>
          </w:pPr>
          <w:hyperlink w:anchor="_Toc216812855" w:history="1">
            <w:r w:rsidRPr="00E217C7">
              <w:rPr>
                <w:rStyle w:val="Hyperlink"/>
                <w:rFonts w:eastAsia="Times New Roman"/>
                <w:noProof/>
                <w:lang w:eastAsia="en-GB"/>
              </w:rPr>
              <w:t>A.9.2 Nonconformity grading</w:t>
            </w:r>
            <w:r>
              <w:rPr>
                <w:noProof/>
                <w:webHidden/>
              </w:rPr>
              <w:tab/>
            </w:r>
            <w:r>
              <w:rPr>
                <w:noProof/>
                <w:webHidden/>
              </w:rPr>
              <w:fldChar w:fldCharType="begin"/>
            </w:r>
            <w:r>
              <w:rPr>
                <w:noProof/>
                <w:webHidden/>
              </w:rPr>
              <w:instrText xml:space="preserve"> PAGEREF _Toc216812855 \h </w:instrText>
            </w:r>
            <w:r>
              <w:rPr>
                <w:noProof/>
                <w:webHidden/>
              </w:rPr>
            </w:r>
            <w:r>
              <w:rPr>
                <w:noProof/>
                <w:webHidden/>
              </w:rPr>
              <w:fldChar w:fldCharType="separate"/>
            </w:r>
            <w:r w:rsidR="0057156C">
              <w:rPr>
                <w:noProof/>
                <w:webHidden/>
              </w:rPr>
              <w:t>27</w:t>
            </w:r>
            <w:r>
              <w:rPr>
                <w:noProof/>
                <w:webHidden/>
              </w:rPr>
              <w:fldChar w:fldCharType="end"/>
            </w:r>
          </w:hyperlink>
        </w:p>
        <w:p w14:paraId="22739B8B" w14:textId="0FBA0B40" w:rsidR="00325592" w:rsidRDefault="00325592" w:rsidP="00F76699">
          <w:pPr>
            <w:pStyle w:val="TOC2"/>
            <w:tabs>
              <w:tab w:val="right" w:leader="dot" w:pos="9016"/>
            </w:tabs>
            <w:rPr>
              <w:rFonts w:eastAsiaTheme="minorEastAsia"/>
              <w:b w:val="0"/>
              <w:bCs w:val="0"/>
              <w:noProof/>
              <w:sz w:val="24"/>
              <w:szCs w:val="21"/>
              <w:lang w:eastAsia="en-GB"/>
            </w:rPr>
          </w:pPr>
          <w:hyperlink w:anchor="_Toc216812856" w:history="1">
            <w:r w:rsidRPr="00E217C7">
              <w:rPr>
                <w:rStyle w:val="Hyperlink"/>
                <w:rFonts w:eastAsia="Times New Roman"/>
                <w:noProof/>
                <w:lang w:eastAsia="en-GB"/>
              </w:rPr>
              <w:t>A.9.3 Timeframes for corrective action and evidence submission</w:t>
            </w:r>
            <w:r>
              <w:rPr>
                <w:noProof/>
                <w:webHidden/>
              </w:rPr>
              <w:tab/>
            </w:r>
            <w:r>
              <w:rPr>
                <w:noProof/>
                <w:webHidden/>
              </w:rPr>
              <w:fldChar w:fldCharType="begin"/>
            </w:r>
            <w:r>
              <w:rPr>
                <w:noProof/>
                <w:webHidden/>
              </w:rPr>
              <w:instrText xml:space="preserve"> PAGEREF _Toc216812856 \h </w:instrText>
            </w:r>
            <w:r>
              <w:rPr>
                <w:noProof/>
                <w:webHidden/>
              </w:rPr>
            </w:r>
            <w:r>
              <w:rPr>
                <w:noProof/>
                <w:webHidden/>
              </w:rPr>
              <w:fldChar w:fldCharType="separate"/>
            </w:r>
            <w:r w:rsidR="0057156C">
              <w:rPr>
                <w:noProof/>
                <w:webHidden/>
              </w:rPr>
              <w:t>27</w:t>
            </w:r>
            <w:r>
              <w:rPr>
                <w:noProof/>
                <w:webHidden/>
              </w:rPr>
              <w:fldChar w:fldCharType="end"/>
            </w:r>
          </w:hyperlink>
        </w:p>
        <w:p w14:paraId="4822EF8C" w14:textId="2BB0FC40" w:rsidR="00325592" w:rsidRDefault="00325592" w:rsidP="00F76699">
          <w:pPr>
            <w:pStyle w:val="TOC2"/>
            <w:tabs>
              <w:tab w:val="right" w:leader="dot" w:pos="9016"/>
            </w:tabs>
            <w:rPr>
              <w:rFonts w:eastAsiaTheme="minorEastAsia"/>
              <w:b w:val="0"/>
              <w:bCs w:val="0"/>
              <w:noProof/>
              <w:sz w:val="24"/>
              <w:szCs w:val="21"/>
              <w:lang w:eastAsia="en-GB"/>
            </w:rPr>
          </w:pPr>
          <w:hyperlink w:anchor="_Toc216812857" w:history="1">
            <w:r w:rsidRPr="00E217C7">
              <w:rPr>
                <w:rStyle w:val="Hyperlink"/>
                <w:rFonts w:eastAsia="Times New Roman"/>
                <w:noProof/>
                <w:lang w:eastAsia="en-GB"/>
              </w:rPr>
              <w:t>A.9.4 Treatment of open nonconformities</w:t>
            </w:r>
            <w:r>
              <w:rPr>
                <w:noProof/>
                <w:webHidden/>
              </w:rPr>
              <w:tab/>
            </w:r>
            <w:r>
              <w:rPr>
                <w:noProof/>
                <w:webHidden/>
              </w:rPr>
              <w:fldChar w:fldCharType="begin"/>
            </w:r>
            <w:r>
              <w:rPr>
                <w:noProof/>
                <w:webHidden/>
              </w:rPr>
              <w:instrText xml:space="preserve"> PAGEREF _Toc216812857 \h </w:instrText>
            </w:r>
            <w:r>
              <w:rPr>
                <w:noProof/>
                <w:webHidden/>
              </w:rPr>
            </w:r>
            <w:r>
              <w:rPr>
                <w:noProof/>
                <w:webHidden/>
              </w:rPr>
              <w:fldChar w:fldCharType="separate"/>
            </w:r>
            <w:r w:rsidR="0057156C">
              <w:rPr>
                <w:noProof/>
                <w:webHidden/>
              </w:rPr>
              <w:t>28</w:t>
            </w:r>
            <w:r>
              <w:rPr>
                <w:noProof/>
                <w:webHidden/>
              </w:rPr>
              <w:fldChar w:fldCharType="end"/>
            </w:r>
          </w:hyperlink>
        </w:p>
        <w:p w14:paraId="7F4CB5B5" w14:textId="3F89D4DC" w:rsidR="00325592" w:rsidRDefault="00325592" w:rsidP="00F76699">
          <w:pPr>
            <w:pStyle w:val="TOC2"/>
            <w:tabs>
              <w:tab w:val="right" w:leader="dot" w:pos="9016"/>
            </w:tabs>
            <w:rPr>
              <w:rFonts w:eastAsiaTheme="minorEastAsia"/>
              <w:b w:val="0"/>
              <w:bCs w:val="0"/>
              <w:noProof/>
              <w:sz w:val="24"/>
              <w:szCs w:val="21"/>
              <w:lang w:eastAsia="en-GB"/>
            </w:rPr>
          </w:pPr>
          <w:hyperlink w:anchor="_Toc216812858" w:history="1">
            <w:r w:rsidRPr="00E217C7">
              <w:rPr>
                <w:rStyle w:val="Hyperlink"/>
                <w:rFonts w:eastAsia="Times New Roman"/>
                <w:noProof/>
                <w:lang w:eastAsia="en-GB"/>
              </w:rPr>
              <w:t>A.9.5 Cross-reference to NC and CAPA formats</w:t>
            </w:r>
            <w:r>
              <w:rPr>
                <w:noProof/>
                <w:webHidden/>
              </w:rPr>
              <w:tab/>
            </w:r>
            <w:r>
              <w:rPr>
                <w:noProof/>
                <w:webHidden/>
              </w:rPr>
              <w:fldChar w:fldCharType="begin"/>
            </w:r>
            <w:r>
              <w:rPr>
                <w:noProof/>
                <w:webHidden/>
              </w:rPr>
              <w:instrText xml:space="preserve"> PAGEREF _Toc216812858 \h </w:instrText>
            </w:r>
            <w:r>
              <w:rPr>
                <w:noProof/>
                <w:webHidden/>
              </w:rPr>
            </w:r>
            <w:r>
              <w:rPr>
                <w:noProof/>
                <w:webHidden/>
              </w:rPr>
              <w:fldChar w:fldCharType="separate"/>
            </w:r>
            <w:r w:rsidR="0057156C">
              <w:rPr>
                <w:noProof/>
                <w:webHidden/>
              </w:rPr>
              <w:t>28</w:t>
            </w:r>
            <w:r>
              <w:rPr>
                <w:noProof/>
                <w:webHidden/>
              </w:rPr>
              <w:fldChar w:fldCharType="end"/>
            </w:r>
          </w:hyperlink>
        </w:p>
        <w:p w14:paraId="3CE3D784" w14:textId="18FDA69A" w:rsidR="00325592" w:rsidRDefault="00325592" w:rsidP="00F76699">
          <w:pPr>
            <w:pStyle w:val="TOC2"/>
            <w:tabs>
              <w:tab w:val="right" w:leader="dot" w:pos="9016"/>
            </w:tabs>
            <w:rPr>
              <w:rFonts w:eastAsiaTheme="minorEastAsia"/>
              <w:b w:val="0"/>
              <w:bCs w:val="0"/>
              <w:noProof/>
              <w:sz w:val="24"/>
              <w:szCs w:val="21"/>
              <w:lang w:eastAsia="en-GB"/>
            </w:rPr>
          </w:pPr>
          <w:hyperlink w:anchor="_Toc216812859" w:history="1">
            <w:r w:rsidRPr="00E217C7">
              <w:rPr>
                <w:rStyle w:val="Hyperlink"/>
                <w:rFonts w:eastAsia="Times New Roman"/>
                <w:noProof/>
                <w:lang w:eastAsia="en-GB"/>
              </w:rPr>
              <w:t>A.9.6 Cross-reference to GSA-PR-08, GSA-PR-11, GSA-PR-13</w:t>
            </w:r>
            <w:r>
              <w:rPr>
                <w:noProof/>
                <w:webHidden/>
              </w:rPr>
              <w:tab/>
            </w:r>
            <w:r>
              <w:rPr>
                <w:noProof/>
                <w:webHidden/>
              </w:rPr>
              <w:fldChar w:fldCharType="begin"/>
            </w:r>
            <w:r>
              <w:rPr>
                <w:noProof/>
                <w:webHidden/>
              </w:rPr>
              <w:instrText xml:space="preserve"> PAGEREF _Toc216812859 \h </w:instrText>
            </w:r>
            <w:r>
              <w:rPr>
                <w:noProof/>
                <w:webHidden/>
              </w:rPr>
            </w:r>
            <w:r>
              <w:rPr>
                <w:noProof/>
                <w:webHidden/>
              </w:rPr>
              <w:fldChar w:fldCharType="separate"/>
            </w:r>
            <w:r w:rsidR="0057156C">
              <w:rPr>
                <w:noProof/>
                <w:webHidden/>
              </w:rPr>
              <w:t>28</w:t>
            </w:r>
            <w:r>
              <w:rPr>
                <w:noProof/>
                <w:webHidden/>
              </w:rPr>
              <w:fldChar w:fldCharType="end"/>
            </w:r>
          </w:hyperlink>
        </w:p>
        <w:p w14:paraId="0BCFB90D" w14:textId="02D1A81E"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60" w:history="1">
            <w:r w:rsidRPr="00E217C7">
              <w:rPr>
                <w:rStyle w:val="Hyperlink"/>
                <w:noProof/>
              </w:rPr>
              <w:t>A.10 Certification Decision Rules</w:t>
            </w:r>
            <w:r>
              <w:rPr>
                <w:noProof/>
                <w:webHidden/>
              </w:rPr>
              <w:tab/>
            </w:r>
            <w:r>
              <w:rPr>
                <w:noProof/>
                <w:webHidden/>
              </w:rPr>
              <w:fldChar w:fldCharType="begin"/>
            </w:r>
            <w:r>
              <w:rPr>
                <w:noProof/>
                <w:webHidden/>
              </w:rPr>
              <w:instrText xml:space="preserve"> PAGEREF _Toc216812860 \h </w:instrText>
            </w:r>
            <w:r>
              <w:rPr>
                <w:noProof/>
                <w:webHidden/>
              </w:rPr>
            </w:r>
            <w:r>
              <w:rPr>
                <w:noProof/>
                <w:webHidden/>
              </w:rPr>
              <w:fldChar w:fldCharType="separate"/>
            </w:r>
            <w:r w:rsidR="0057156C">
              <w:rPr>
                <w:noProof/>
                <w:webHidden/>
              </w:rPr>
              <w:t>29</w:t>
            </w:r>
            <w:r>
              <w:rPr>
                <w:noProof/>
                <w:webHidden/>
              </w:rPr>
              <w:fldChar w:fldCharType="end"/>
            </w:r>
          </w:hyperlink>
        </w:p>
        <w:p w14:paraId="3AFACFE3" w14:textId="563FFCFA" w:rsidR="00325592" w:rsidRDefault="00325592" w:rsidP="00F76699">
          <w:pPr>
            <w:pStyle w:val="TOC2"/>
            <w:tabs>
              <w:tab w:val="right" w:leader="dot" w:pos="9016"/>
            </w:tabs>
            <w:rPr>
              <w:rFonts w:eastAsiaTheme="minorEastAsia"/>
              <w:b w:val="0"/>
              <w:bCs w:val="0"/>
              <w:noProof/>
              <w:sz w:val="24"/>
              <w:szCs w:val="21"/>
              <w:lang w:eastAsia="en-GB"/>
            </w:rPr>
          </w:pPr>
          <w:hyperlink w:anchor="_Toc216812861" w:history="1">
            <w:r w:rsidRPr="00E217C7">
              <w:rPr>
                <w:rStyle w:val="Hyperlink"/>
                <w:rFonts w:eastAsia="Times New Roman"/>
                <w:noProof/>
                <w:lang w:eastAsia="en-GB"/>
              </w:rPr>
              <w:t>A.10.1 Inputs to certification decision</w:t>
            </w:r>
            <w:r>
              <w:rPr>
                <w:noProof/>
                <w:webHidden/>
              </w:rPr>
              <w:tab/>
            </w:r>
            <w:r>
              <w:rPr>
                <w:noProof/>
                <w:webHidden/>
              </w:rPr>
              <w:fldChar w:fldCharType="begin"/>
            </w:r>
            <w:r>
              <w:rPr>
                <w:noProof/>
                <w:webHidden/>
              </w:rPr>
              <w:instrText xml:space="preserve"> PAGEREF _Toc216812861 \h </w:instrText>
            </w:r>
            <w:r>
              <w:rPr>
                <w:noProof/>
                <w:webHidden/>
              </w:rPr>
            </w:r>
            <w:r>
              <w:rPr>
                <w:noProof/>
                <w:webHidden/>
              </w:rPr>
              <w:fldChar w:fldCharType="separate"/>
            </w:r>
            <w:r w:rsidR="0057156C">
              <w:rPr>
                <w:noProof/>
                <w:webHidden/>
              </w:rPr>
              <w:t>29</w:t>
            </w:r>
            <w:r>
              <w:rPr>
                <w:noProof/>
                <w:webHidden/>
              </w:rPr>
              <w:fldChar w:fldCharType="end"/>
            </w:r>
          </w:hyperlink>
        </w:p>
        <w:p w14:paraId="4305F8BA" w14:textId="714206C6" w:rsidR="00325592" w:rsidRDefault="00325592" w:rsidP="00F76699">
          <w:pPr>
            <w:pStyle w:val="TOC2"/>
            <w:tabs>
              <w:tab w:val="right" w:leader="dot" w:pos="9016"/>
            </w:tabs>
            <w:rPr>
              <w:rFonts w:eastAsiaTheme="minorEastAsia"/>
              <w:b w:val="0"/>
              <w:bCs w:val="0"/>
              <w:noProof/>
              <w:sz w:val="24"/>
              <w:szCs w:val="21"/>
              <w:lang w:eastAsia="en-GB"/>
            </w:rPr>
          </w:pPr>
          <w:hyperlink w:anchor="_Toc216812862" w:history="1">
            <w:r w:rsidRPr="00E217C7">
              <w:rPr>
                <w:rStyle w:val="Hyperlink"/>
                <w:rFonts w:eastAsia="Times New Roman"/>
                <w:noProof/>
                <w:lang w:eastAsia="en-GB"/>
              </w:rPr>
              <w:t>A.10.2 Conditions to grant certification</w:t>
            </w:r>
            <w:r>
              <w:rPr>
                <w:noProof/>
                <w:webHidden/>
              </w:rPr>
              <w:tab/>
            </w:r>
            <w:r>
              <w:rPr>
                <w:noProof/>
                <w:webHidden/>
              </w:rPr>
              <w:fldChar w:fldCharType="begin"/>
            </w:r>
            <w:r>
              <w:rPr>
                <w:noProof/>
                <w:webHidden/>
              </w:rPr>
              <w:instrText xml:space="preserve"> PAGEREF _Toc216812862 \h </w:instrText>
            </w:r>
            <w:r>
              <w:rPr>
                <w:noProof/>
                <w:webHidden/>
              </w:rPr>
            </w:r>
            <w:r>
              <w:rPr>
                <w:noProof/>
                <w:webHidden/>
              </w:rPr>
              <w:fldChar w:fldCharType="separate"/>
            </w:r>
            <w:r w:rsidR="0057156C">
              <w:rPr>
                <w:noProof/>
                <w:webHidden/>
              </w:rPr>
              <w:t>29</w:t>
            </w:r>
            <w:r>
              <w:rPr>
                <w:noProof/>
                <w:webHidden/>
              </w:rPr>
              <w:fldChar w:fldCharType="end"/>
            </w:r>
          </w:hyperlink>
        </w:p>
        <w:p w14:paraId="5723D96D" w14:textId="7395E526" w:rsidR="00325592" w:rsidRDefault="00325592" w:rsidP="00F76699">
          <w:pPr>
            <w:pStyle w:val="TOC2"/>
            <w:tabs>
              <w:tab w:val="right" w:leader="dot" w:pos="9016"/>
            </w:tabs>
            <w:rPr>
              <w:rFonts w:eastAsiaTheme="minorEastAsia"/>
              <w:b w:val="0"/>
              <w:bCs w:val="0"/>
              <w:noProof/>
              <w:sz w:val="24"/>
              <w:szCs w:val="21"/>
              <w:lang w:eastAsia="en-GB"/>
            </w:rPr>
          </w:pPr>
          <w:hyperlink w:anchor="_Toc216812863" w:history="1">
            <w:r w:rsidRPr="00E217C7">
              <w:rPr>
                <w:rStyle w:val="Hyperlink"/>
                <w:rFonts w:eastAsia="Times New Roman"/>
                <w:noProof/>
                <w:lang w:eastAsia="en-GB"/>
              </w:rPr>
              <w:t>A.10.3 Conditions to refuse or withdraw an application</w:t>
            </w:r>
            <w:r>
              <w:rPr>
                <w:noProof/>
                <w:webHidden/>
              </w:rPr>
              <w:tab/>
            </w:r>
            <w:r>
              <w:rPr>
                <w:noProof/>
                <w:webHidden/>
              </w:rPr>
              <w:fldChar w:fldCharType="begin"/>
            </w:r>
            <w:r>
              <w:rPr>
                <w:noProof/>
                <w:webHidden/>
              </w:rPr>
              <w:instrText xml:space="preserve"> PAGEREF _Toc216812863 \h </w:instrText>
            </w:r>
            <w:r>
              <w:rPr>
                <w:noProof/>
                <w:webHidden/>
              </w:rPr>
            </w:r>
            <w:r>
              <w:rPr>
                <w:noProof/>
                <w:webHidden/>
              </w:rPr>
              <w:fldChar w:fldCharType="separate"/>
            </w:r>
            <w:r w:rsidR="0057156C">
              <w:rPr>
                <w:noProof/>
                <w:webHidden/>
              </w:rPr>
              <w:t>30</w:t>
            </w:r>
            <w:r>
              <w:rPr>
                <w:noProof/>
                <w:webHidden/>
              </w:rPr>
              <w:fldChar w:fldCharType="end"/>
            </w:r>
          </w:hyperlink>
        </w:p>
        <w:p w14:paraId="15590CFB" w14:textId="7B3C89F5" w:rsidR="00325592" w:rsidRDefault="00325592" w:rsidP="00F76699">
          <w:pPr>
            <w:pStyle w:val="TOC2"/>
            <w:tabs>
              <w:tab w:val="right" w:leader="dot" w:pos="9016"/>
            </w:tabs>
            <w:rPr>
              <w:rFonts w:eastAsiaTheme="minorEastAsia"/>
              <w:b w:val="0"/>
              <w:bCs w:val="0"/>
              <w:noProof/>
              <w:sz w:val="24"/>
              <w:szCs w:val="21"/>
              <w:lang w:eastAsia="en-GB"/>
            </w:rPr>
          </w:pPr>
          <w:hyperlink w:anchor="_Toc216812864" w:history="1">
            <w:r w:rsidRPr="00E217C7">
              <w:rPr>
                <w:rStyle w:val="Hyperlink"/>
                <w:noProof/>
              </w:rPr>
              <w:t>A.10.4 Conditional decisions</w:t>
            </w:r>
            <w:r>
              <w:rPr>
                <w:noProof/>
                <w:webHidden/>
              </w:rPr>
              <w:tab/>
            </w:r>
            <w:r>
              <w:rPr>
                <w:noProof/>
                <w:webHidden/>
              </w:rPr>
              <w:fldChar w:fldCharType="begin"/>
            </w:r>
            <w:r>
              <w:rPr>
                <w:noProof/>
                <w:webHidden/>
              </w:rPr>
              <w:instrText xml:space="preserve"> PAGEREF _Toc216812864 \h </w:instrText>
            </w:r>
            <w:r>
              <w:rPr>
                <w:noProof/>
                <w:webHidden/>
              </w:rPr>
            </w:r>
            <w:r>
              <w:rPr>
                <w:noProof/>
                <w:webHidden/>
              </w:rPr>
              <w:fldChar w:fldCharType="separate"/>
            </w:r>
            <w:r w:rsidR="0057156C">
              <w:rPr>
                <w:noProof/>
                <w:webHidden/>
              </w:rPr>
              <w:t>30</w:t>
            </w:r>
            <w:r>
              <w:rPr>
                <w:noProof/>
                <w:webHidden/>
              </w:rPr>
              <w:fldChar w:fldCharType="end"/>
            </w:r>
          </w:hyperlink>
        </w:p>
        <w:p w14:paraId="1453BF9F" w14:textId="085F6A67" w:rsidR="00325592" w:rsidRDefault="00325592" w:rsidP="00F76699">
          <w:pPr>
            <w:pStyle w:val="TOC2"/>
            <w:tabs>
              <w:tab w:val="right" w:leader="dot" w:pos="9016"/>
            </w:tabs>
            <w:rPr>
              <w:rFonts w:eastAsiaTheme="minorEastAsia"/>
              <w:b w:val="0"/>
              <w:bCs w:val="0"/>
              <w:noProof/>
              <w:sz w:val="24"/>
              <w:szCs w:val="21"/>
              <w:lang w:eastAsia="en-GB"/>
            </w:rPr>
          </w:pPr>
          <w:hyperlink w:anchor="_Toc216812865" w:history="1">
            <w:r w:rsidRPr="00E217C7">
              <w:rPr>
                <w:rStyle w:val="Hyperlink"/>
                <w:rFonts w:eastAsia="Times New Roman"/>
                <w:noProof/>
                <w:lang w:eastAsia="en-GB"/>
              </w:rPr>
              <w:t>A.10.5 Statement of Conformity – Wording and Rules</w:t>
            </w:r>
            <w:r>
              <w:rPr>
                <w:noProof/>
                <w:webHidden/>
              </w:rPr>
              <w:tab/>
            </w:r>
            <w:r>
              <w:rPr>
                <w:noProof/>
                <w:webHidden/>
              </w:rPr>
              <w:fldChar w:fldCharType="begin"/>
            </w:r>
            <w:r>
              <w:rPr>
                <w:noProof/>
                <w:webHidden/>
              </w:rPr>
              <w:instrText xml:space="preserve"> PAGEREF _Toc216812865 \h </w:instrText>
            </w:r>
            <w:r>
              <w:rPr>
                <w:noProof/>
                <w:webHidden/>
              </w:rPr>
            </w:r>
            <w:r>
              <w:rPr>
                <w:noProof/>
                <w:webHidden/>
              </w:rPr>
              <w:fldChar w:fldCharType="separate"/>
            </w:r>
            <w:r w:rsidR="0057156C">
              <w:rPr>
                <w:noProof/>
                <w:webHidden/>
              </w:rPr>
              <w:t>30</w:t>
            </w:r>
            <w:r>
              <w:rPr>
                <w:noProof/>
                <w:webHidden/>
              </w:rPr>
              <w:fldChar w:fldCharType="end"/>
            </w:r>
          </w:hyperlink>
        </w:p>
        <w:p w14:paraId="6BEAE058" w14:textId="3CF007BC" w:rsidR="00325592" w:rsidRDefault="00325592" w:rsidP="00F76699">
          <w:pPr>
            <w:pStyle w:val="TOC2"/>
            <w:tabs>
              <w:tab w:val="right" w:leader="dot" w:pos="9016"/>
            </w:tabs>
            <w:rPr>
              <w:rFonts w:eastAsiaTheme="minorEastAsia"/>
              <w:b w:val="0"/>
              <w:bCs w:val="0"/>
              <w:noProof/>
              <w:sz w:val="24"/>
              <w:szCs w:val="21"/>
              <w:lang w:eastAsia="en-GB"/>
            </w:rPr>
          </w:pPr>
          <w:hyperlink w:anchor="_Toc216812866" w:history="1">
            <w:r w:rsidRPr="00E217C7">
              <w:rPr>
                <w:rStyle w:val="Hyperlink"/>
                <w:rFonts w:eastAsia="Times New Roman"/>
                <w:noProof/>
                <w:lang w:eastAsia="en-GB"/>
              </w:rPr>
              <w:t>A.10.6 Certificate content and sample certificate of conformity</w:t>
            </w:r>
            <w:r>
              <w:rPr>
                <w:noProof/>
                <w:webHidden/>
              </w:rPr>
              <w:tab/>
            </w:r>
            <w:r>
              <w:rPr>
                <w:noProof/>
                <w:webHidden/>
              </w:rPr>
              <w:fldChar w:fldCharType="begin"/>
            </w:r>
            <w:r>
              <w:rPr>
                <w:noProof/>
                <w:webHidden/>
              </w:rPr>
              <w:instrText xml:space="preserve"> PAGEREF _Toc216812866 \h </w:instrText>
            </w:r>
            <w:r>
              <w:rPr>
                <w:noProof/>
                <w:webHidden/>
              </w:rPr>
            </w:r>
            <w:r>
              <w:rPr>
                <w:noProof/>
                <w:webHidden/>
              </w:rPr>
              <w:fldChar w:fldCharType="separate"/>
            </w:r>
            <w:r w:rsidR="0057156C">
              <w:rPr>
                <w:noProof/>
                <w:webHidden/>
              </w:rPr>
              <w:t>31</w:t>
            </w:r>
            <w:r>
              <w:rPr>
                <w:noProof/>
                <w:webHidden/>
              </w:rPr>
              <w:fldChar w:fldCharType="end"/>
            </w:r>
          </w:hyperlink>
        </w:p>
        <w:p w14:paraId="2CAD88E8" w14:textId="532803CC" w:rsidR="00325592" w:rsidRDefault="00325592" w:rsidP="00F76699">
          <w:pPr>
            <w:pStyle w:val="TOC2"/>
            <w:tabs>
              <w:tab w:val="right" w:leader="dot" w:pos="9016"/>
            </w:tabs>
            <w:rPr>
              <w:rFonts w:eastAsiaTheme="minorEastAsia"/>
              <w:b w:val="0"/>
              <w:bCs w:val="0"/>
              <w:noProof/>
              <w:sz w:val="24"/>
              <w:szCs w:val="21"/>
              <w:lang w:eastAsia="en-GB"/>
            </w:rPr>
          </w:pPr>
          <w:hyperlink w:anchor="_Toc216812867" w:history="1">
            <w:r w:rsidRPr="00E217C7">
              <w:rPr>
                <w:rStyle w:val="Hyperlink"/>
                <w:rFonts w:eastAsia="Times New Roman"/>
                <w:noProof/>
                <w:lang w:eastAsia="en-GB"/>
              </w:rPr>
              <w:t>A.10.7 Separation of evaluation and decision</w:t>
            </w:r>
            <w:r>
              <w:rPr>
                <w:noProof/>
                <w:webHidden/>
              </w:rPr>
              <w:tab/>
            </w:r>
            <w:r>
              <w:rPr>
                <w:noProof/>
                <w:webHidden/>
              </w:rPr>
              <w:fldChar w:fldCharType="begin"/>
            </w:r>
            <w:r>
              <w:rPr>
                <w:noProof/>
                <w:webHidden/>
              </w:rPr>
              <w:instrText xml:space="preserve"> PAGEREF _Toc216812867 \h </w:instrText>
            </w:r>
            <w:r>
              <w:rPr>
                <w:noProof/>
                <w:webHidden/>
              </w:rPr>
            </w:r>
            <w:r>
              <w:rPr>
                <w:noProof/>
                <w:webHidden/>
              </w:rPr>
              <w:fldChar w:fldCharType="separate"/>
            </w:r>
            <w:r w:rsidR="0057156C">
              <w:rPr>
                <w:noProof/>
                <w:webHidden/>
              </w:rPr>
              <w:t>31</w:t>
            </w:r>
            <w:r>
              <w:rPr>
                <w:noProof/>
                <w:webHidden/>
              </w:rPr>
              <w:fldChar w:fldCharType="end"/>
            </w:r>
          </w:hyperlink>
        </w:p>
        <w:p w14:paraId="1869E634" w14:textId="7CDC5D0F"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68" w:history="1">
            <w:r w:rsidRPr="00E217C7">
              <w:rPr>
                <w:rStyle w:val="Hyperlink"/>
                <w:noProof/>
              </w:rPr>
              <w:t>A.11 Certification Cycle, Validity and Surveillance</w:t>
            </w:r>
            <w:r>
              <w:rPr>
                <w:noProof/>
                <w:webHidden/>
              </w:rPr>
              <w:tab/>
            </w:r>
            <w:r>
              <w:rPr>
                <w:noProof/>
                <w:webHidden/>
              </w:rPr>
              <w:fldChar w:fldCharType="begin"/>
            </w:r>
            <w:r>
              <w:rPr>
                <w:noProof/>
                <w:webHidden/>
              </w:rPr>
              <w:instrText xml:space="preserve"> PAGEREF _Toc216812868 \h </w:instrText>
            </w:r>
            <w:r>
              <w:rPr>
                <w:noProof/>
                <w:webHidden/>
              </w:rPr>
            </w:r>
            <w:r>
              <w:rPr>
                <w:noProof/>
                <w:webHidden/>
              </w:rPr>
              <w:fldChar w:fldCharType="separate"/>
            </w:r>
            <w:r w:rsidR="0057156C">
              <w:rPr>
                <w:noProof/>
                <w:webHidden/>
              </w:rPr>
              <w:t>32</w:t>
            </w:r>
            <w:r>
              <w:rPr>
                <w:noProof/>
                <w:webHidden/>
              </w:rPr>
              <w:fldChar w:fldCharType="end"/>
            </w:r>
          </w:hyperlink>
        </w:p>
        <w:p w14:paraId="31B11C07" w14:textId="4F1F6732" w:rsidR="00325592" w:rsidRDefault="00325592" w:rsidP="00F76699">
          <w:pPr>
            <w:pStyle w:val="TOC2"/>
            <w:tabs>
              <w:tab w:val="right" w:leader="dot" w:pos="9016"/>
            </w:tabs>
            <w:rPr>
              <w:rFonts w:eastAsiaTheme="minorEastAsia"/>
              <w:b w:val="0"/>
              <w:bCs w:val="0"/>
              <w:noProof/>
              <w:sz w:val="24"/>
              <w:szCs w:val="21"/>
              <w:lang w:eastAsia="en-GB"/>
            </w:rPr>
          </w:pPr>
          <w:hyperlink w:anchor="_Toc216812869" w:history="1">
            <w:r w:rsidRPr="00E217C7">
              <w:rPr>
                <w:rStyle w:val="Hyperlink"/>
                <w:noProof/>
              </w:rPr>
              <w:t>A.11.1 Certification cycle and validity period</w:t>
            </w:r>
            <w:r>
              <w:rPr>
                <w:noProof/>
                <w:webHidden/>
              </w:rPr>
              <w:tab/>
            </w:r>
            <w:r>
              <w:rPr>
                <w:noProof/>
                <w:webHidden/>
              </w:rPr>
              <w:fldChar w:fldCharType="begin"/>
            </w:r>
            <w:r>
              <w:rPr>
                <w:noProof/>
                <w:webHidden/>
              </w:rPr>
              <w:instrText xml:space="preserve"> PAGEREF _Toc216812869 \h </w:instrText>
            </w:r>
            <w:r>
              <w:rPr>
                <w:noProof/>
                <w:webHidden/>
              </w:rPr>
            </w:r>
            <w:r>
              <w:rPr>
                <w:noProof/>
                <w:webHidden/>
              </w:rPr>
              <w:fldChar w:fldCharType="separate"/>
            </w:r>
            <w:r w:rsidR="0057156C">
              <w:rPr>
                <w:noProof/>
                <w:webHidden/>
              </w:rPr>
              <w:t>32</w:t>
            </w:r>
            <w:r>
              <w:rPr>
                <w:noProof/>
                <w:webHidden/>
              </w:rPr>
              <w:fldChar w:fldCharType="end"/>
            </w:r>
          </w:hyperlink>
        </w:p>
        <w:p w14:paraId="728D08CA" w14:textId="1C5F441E" w:rsidR="00325592" w:rsidRDefault="00325592" w:rsidP="00F76699">
          <w:pPr>
            <w:pStyle w:val="TOC2"/>
            <w:tabs>
              <w:tab w:val="right" w:leader="dot" w:pos="9016"/>
            </w:tabs>
            <w:rPr>
              <w:rFonts w:eastAsiaTheme="minorEastAsia"/>
              <w:b w:val="0"/>
              <w:bCs w:val="0"/>
              <w:noProof/>
              <w:sz w:val="24"/>
              <w:szCs w:val="21"/>
              <w:lang w:eastAsia="en-GB"/>
            </w:rPr>
          </w:pPr>
          <w:hyperlink w:anchor="_Toc216812870" w:history="1">
            <w:r w:rsidRPr="00E217C7">
              <w:rPr>
                <w:rStyle w:val="Hyperlink"/>
                <w:rFonts w:eastAsia="Times New Roman"/>
                <w:noProof/>
                <w:lang w:eastAsia="en-GB"/>
              </w:rPr>
              <w:t>A.11.2 Surveillance strategy and frequency</w:t>
            </w:r>
            <w:r>
              <w:rPr>
                <w:noProof/>
                <w:webHidden/>
              </w:rPr>
              <w:tab/>
            </w:r>
            <w:r>
              <w:rPr>
                <w:noProof/>
                <w:webHidden/>
              </w:rPr>
              <w:fldChar w:fldCharType="begin"/>
            </w:r>
            <w:r>
              <w:rPr>
                <w:noProof/>
                <w:webHidden/>
              </w:rPr>
              <w:instrText xml:space="preserve"> PAGEREF _Toc216812870 \h </w:instrText>
            </w:r>
            <w:r>
              <w:rPr>
                <w:noProof/>
                <w:webHidden/>
              </w:rPr>
            </w:r>
            <w:r>
              <w:rPr>
                <w:noProof/>
                <w:webHidden/>
              </w:rPr>
              <w:fldChar w:fldCharType="separate"/>
            </w:r>
            <w:r w:rsidR="0057156C">
              <w:rPr>
                <w:noProof/>
                <w:webHidden/>
              </w:rPr>
              <w:t>32</w:t>
            </w:r>
            <w:r>
              <w:rPr>
                <w:noProof/>
                <w:webHidden/>
              </w:rPr>
              <w:fldChar w:fldCharType="end"/>
            </w:r>
          </w:hyperlink>
        </w:p>
        <w:p w14:paraId="27971BD4" w14:textId="58A3D892" w:rsidR="00325592" w:rsidRDefault="00325592" w:rsidP="00F76699">
          <w:pPr>
            <w:pStyle w:val="TOC2"/>
            <w:tabs>
              <w:tab w:val="right" w:leader="dot" w:pos="9016"/>
            </w:tabs>
            <w:rPr>
              <w:rFonts w:eastAsiaTheme="minorEastAsia"/>
              <w:b w:val="0"/>
              <w:bCs w:val="0"/>
              <w:noProof/>
              <w:sz w:val="24"/>
              <w:szCs w:val="21"/>
              <w:lang w:eastAsia="en-GB"/>
            </w:rPr>
          </w:pPr>
          <w:hyperlink w:anchor="_Toc216812871" w:history="1">
            <w:r w:rsidRPr="00E217C7">
              <w:rPr>
                <w:rStyle w:val="Hyperlink"/>
                <w:rFonts w:eastAsia="Times New Roman"/>
                <w:noProof/>
                <w:lang w:eastAsia="en-GB"/>
              </w:rPr>
              <w:t>A.11.3 Recertification strategy and conditions</w:t>
            </w:r>
            <w:r>
              <w:rPr>
                <w:noProof/>
                <w:webHidden/>
              </w:rPr>
              <w:tab/>
            </w:r>
            <w:r>
              <w:rPr>
                <w:noProof/>
                <w:webHidden/>
              </w:rPr>
              <w:fldChar w:fldCharType="begin"/>
            </w:r>
            <w:r>
              <w:rPr>
                <w:noProof/>
                <w:webHidden/>
              </w:rPr>
              <w:instrText xml:space="preserve"> PAGEREF _Toc216812871 \h </w:instrText>
            </w:r>
            <w:r>
              <w:rPr>
                <w:noProof/>
                <w:webHidden/>
              </w:rPr>
            </w:r>
            <w:r>
              <w:rPr>
                <w:noProof/>
                <w:webHidden/>
              </w:rPr>
              <w:fldChar w:fldCharType="separate"/>
            </w:r>
            <w:r w:rsidR="0057156C">
              <w:rPr>
                <w:noProof/>
                <w:webHidden/>
              </w:rPr>
              <w:t>33</w:t>
            </w:r>
            <w:r>
              <w:rPr>
                <w:noProof/>
                <w:webHidden/>
              </w:rPr>
              <w:fldChar w:fldCharType="end"/>
            </w:r>
          </w:hyperlink>
        </w:p>
        <w:p w14:paraId="6B1363D0" w14:textId="57959B9D" w:rsidR="00325592" w:rsidRDefault="00325592" w:rsidP="00F76699">
          <w:pPr>
            <w:pStyle w:val="TOC2"/>
            <w:tabs>
              <w:tab w:val="right" w:leader="dot" w:pos="9016"/>
            </w:tabs>
            <w:rPr>
              <w:rFonts w:eastAsiaTheme="minorEastAsia"/>
              <w:b w:val="0"/>
              <w:bCs w:val="0"/>
              <w:noProof/>
              <w:sz w:val="24"/>
              <w:szCs w:val="21"/>
              <w:lang w:eastAsia="en-GB"/>
            </w:rPr>
          </w:pPr>
          <w:hyperlink w:anchor="_Toc216812872" w:history="1">
            <w:r w:rsidRPr="00E217C7">
              <w:rPr>
                <w:rStyle w:val="Hyperlink"/>
                <w:rFonts w:eastAsia="Times New Roman"/>
                <w:noProof/>
                <w:lang w:eastAsia="en-GB"/>
              </w:rPr>
              <w:t>A.11.4 Activities triggering surveillance vs special evaluation vs recertification</w:t>
            </w:r>
            <w:r>
              <w:rPr>
                <w:noProof/>
                <w:webHidden/>
              </w:rPr>
              <w:tab/>
            </w:r>
            <w:r>
              <w:rPr>
                <w:noProof/>
                <w:webHidden/>
              </w:rPr>
              <w:fldChar w:fldCharType="begin"/>
            </w:r>
            <w:r>
              <w:rPr>
                <w:noProof/>
                <w:webHidden/>
              </w:rPr>
              <w:instrText xml:space="preserve"> PAGEREF _Toc216812872 \h </w:instrText>
            </w:r>
            <w:r>
              <w:rPr>
                <w:noProof/>
                <w:webHidden/>
              </w:rPr>
            </w:r>
            <w:r>
              <w:rPr>
                <w:noProof/>
                <w:webHidden/>
              </w:rPr>
              <w:fldChar w:fldCharType="separate"/>
            </w:r>
            <w:r w:rsidR="0057156C">
              <w:rPr>
                <w:noProof/>
                <w:webHidden/>
              </w:rPr>
              <w:t>33</w:t>
            </w:r>
            <w:r>
              <w:rPr>
                <w:noProof/>
                <w:webHidden/>
              </w:rPr>
              <w:fldChar w:fldCharType="end"/>
            </w:r>
          </w:hyperlink>
        </w:p>
        <w:p w14:paraId="61E90D8F" w14:textId="3BD2A74E" w:rsidR="00325592" w:rsidRDefault="00325592" w:rsidP="00F76699">
          <w:pPr>
            <w:pStyle w:val="TOC2"/>
            <w:tabs>
              <w:tab w:val="right" w:leader="dot" w:pos="9016"/>
            </w:tabs>
            <w:rPr>
              <w:rFonts w:eastAsiaTheme="minorEastAsia"/>
              <w:b w:val="0"/>
              <w:bCs w:val="0"/>
              <w:noProof/>
              <w:sz w:val="24"/>
              <w:szCs w:val="21"/>
              <w:lang w:eastAsia="en-GB"/>
            </w:rPr>
          </w:pPr>
          <w:hyperlink w:anchor="_Toc216812873" w:history="1">
            <w:r w:rsidRPr="00E217C7">
              <w:rPr>
                <w:rStyle w:val="Hyperlink"/>
                <w:rFonts w:eastAsia="Times New Roman"/>
                <w:noProof/>
                <w:lang w:eastAsia="en-GB"/>
              </w:rPr>
              <w:t>A.11.5 Monitoring of ongoing compliance – client obligations</w:t>
            </w:r>
            <w:r>
              <w:rPr>
                <w:noProof/>
                <w:webHidden/>
              </w:rPr>
              <w:tab/>
            </w:r>
            <w:r>
              <w:rPr>
                <w:noProof/>
                <w:webHidden/>
              </w:rPr>
              <w:fldChar w:fldCharType="begin"/>
            </w:r>
            <w:r>
              <w:rPr>
                <w:noProof/>
                <w:webHidden/>
              </w:rPr>
              <w:instrText xml:space="preserve"> PAGEREF _Toc216812873 \h </w:instrText>
            </w:r>
            <w:r>
              <w:rPr>
                <w:noProof/>
                <w:webHidden/>
              </w:rPr>
            </w:r>
            <w:r>
              <w:rPr>
                <w:noProof/>
                <w:webHidden/>
              </w:rPr>
              <w:fldChar w:fldCharType="separate"/>
            </w:r>
            <w:r w:rsidR="0057156C">
              <w:rPr>
                <w:noProof/>
                <w:webHidden/>
              </w:rPr>
              <w:t>34</w:t>
            </w:r>
            <w:r>
              <w:rPr>
                <w:noProof/>
                <w:webHidden/>
              </w:rPr>
              <w:fldChar w:fldCharType="end"/>
            </w:r>
          </w:hyperlink>
        </w:p>
        <w:p w14:paraId="44BA0F79" w14:textId="2CAE6218" w:rsidR="00325592" w:rsidRDefault="00325592" w:rsidP="00F76699">
          <w:pPr>
            <w:pStyle w:val="TOC2"/>
            <w:tabs>
              <w:tab w:val="right" w:leader="dot" w:pos="9016"/>
            </w:tabs>
            <w:rPr>
              <w:rFonts w:eastAsiaTheme="minorEastAsia"/>
              <w:b w:val="0"/>
              <w:bCs w:val="0"/>
              <w:noProof/>
              <w:sz w:val="24"/>
              <w:szCs w:val="21"/>
              <w:lang w:eastAsia="en-GB"/>
            </w:rPr>
          </w:pPr>
          <w:hyperlink w:anchor="_Toc216812874" w:history="1">
            <w:r w:rsidRPr="00E217C7">
              <w:rPr>
                <w:rStyle w:val="Hyperlink"/>
                <w:rFonts w:eastAsia="Times New Roman"/>
                <w:noProof/>
                <w:lang w:eastAsia="en-GB"/>
              </w:rPr>
              <w:t>A.11.6 Cross-reference to GSA-PR-10 and GSA-PR-11</w:t>
            </w:r>
            <w:r>
              <w:rPr>
                <w:noProof/>
                <w:webHidden/>
              </w:rPr>
              <w:tab/>
            </w:r>
            <w:r>
              <w:rPr>
                <w:noProof/>
                <w:webHidden/>
              </w:rPr>
              <w:fldChar w:fldCharType="begin"/>
            </w:r>
            <w:r>
              <w:rPr>
                <w:noProof/>
                <w:webHidden/>
              </w:rPr>
              <w:instrText xml:space="preserve"> PAGEREF _Toc216812874 \h </w:instrText>
            </w:r>
            <w:r>
              <w:rPr>
                <w:noProof/>
                <w:webHidden/>
              </w:rPr>
            </w:r>
            <w:r>
              <w:rPr>
                <w:noProof/>
                <w:webHidden/>
              </w:rPr>
              <w:fldChar w:fldCharType="separate"/>
            </w:r>
            <w:r w:rsidR="0057156C">
              <w:rPr>
                <w:noProof/>
                <w:webHidden/>
              </w:rPr>
              <w:t>34</w:t>
            </w:r>
            <w:r>
              <w:rPr>
                <w:noProof/>
                <w:webHidden/>
              </w:rPr>
              <w:fldChar w:fldCharType="end"/>
            </w:r>
          </w:hyperlink>
        </w:p>
        <w:p w14:paraId="30F07DB5" w14:textId="4D8412B7"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75" w:history="1">
            <w:r w:rsidRPr="00E217C7">
              <w:rPr>
                <w:rStyle w:val="Hyperlink"/>
                <w:rFonts w:eastAsia="Times New Roman"/>
                <w:noProof/>
                <w:lang w:eastAsia="en-GB"/>
              </w:rPr>
              <w:t>A.12 Changes, Incidents and Special Evaluations</w:t>
            </w:r>
            <w:r>
              <w:rPr>
                <w:noProof/>
                <w:webHidden/>
              </w:rPr>
              <w:tab/>
            </w:r>
            <w:r>
              <w:rPr>
                <w:noProof/>
                <w:webHidden/>
              </w:rPr>
              <w:fldChar w:fldCharType="begin"/>
            </w:r>
            <w:r>
              <w:rPr>
                <w:noProof/>
                <w:webHidden/>
              </w:rPr>
              <w:instrText xml:space="preserve"> PAGEREF _Toc216812875 \h </w:instrText>
            </w:r>
            <w:r>
              <w:rPr>
                <w:noProof/>
                <w:webHidden/>
              </w:rPr>
            </w:r>
            <w:r>
              <w:rPr>
                <w:noProof/>
                <w:webHidden/>
              </w:rPr>
              <w:fldChar w:fldCharType="separate"/>
            </w:r>
            <w:r w:rsidR="0057156C">
              <w:rPr>
                <w:noProof/>
                <w:webHidden/>
              </w:rPr>
              <w:t>35</w:t>
            </w:r>
            <w:r>
              <w:rPr>
                <w:noProof/>
                <w:webHidden/>
              </w:rPr>
              <w:fldChar w:fldCharType="end"/>
            </w:r>
          </w:hyperlink>
        </w:p>
        <w:p w14:paraId="1513600C" w14:textId="3DAABC04" w:rsidR="00325592" w:rsidRDefault="00325592" w:rsidP="00F76699">
          <w:pPr>
            <w:pStyle w:val="TOC2"/>
            <w:tabs>
              <w:tab w:val="right" w:leader="dot" w:pos="9016"/>
            </w:tabs>
            <w:rPr>
              <w:rFonts w:eastAsiaTheme="minorEastAsia"/>
              <w:b w:val="0"/>
              <w:bCs w:val="0"/>
              <w:noProof/>
              <w:sz w:val="24"/>
              <w:szCs w:val="21"/>
              <w:lang w:eastAsia="en-GB"/>
            </w:rPr>
          </w:pPr>
          <w:hyperlink w:anchor="_Toc216812876" w:history="1">
            <w:r w:rsidRPr="00E217C7">
              <w:rPr>
                <w:rStyle w:val="Hyperlink"/>
                <w:rFonts w:eastAsia="Times New Roman"/>
                <w:noProof/>
                <w:lang w:eastAsia="en-GB"/>
              </w:rPr>
              <w:t>A.12.1 Client obligations to report changes and incidents</w:t>
            </w:r>
            <w:r>
              <w:rPr>
                <w:noProof/>
                <w:webHidden/>
              </w:rPr>
              <w:tab/>
            </w:r>
            <w:r>
              <w:rPr>
                <w:noProof/>
                <w:webHidden/>
              </w:rPr>
              <w:fldChar w:fldCharType="begin"/>
            </w:r>
            <w:r>
              <w:rPr>
                <w:noProof/>
                <w:webHidden/>
              </w:rPr>
              <w:instrText xml:space="preserve"> PAGEREF _Toc216812876 \h </w:instrText>
            </w:r>
            <w:r>
              <w:rPr>
                <w:noProof/>
                <w:webHidden/>
              </w:rPr>
            </w:r>
            <w:r>
              <w:rPr>
                <w:noProof/>
                <w:webHidden/>
              </w:rPr>
              <w:fldChar w:fldCharType="separate"/>
            </w:r>
            <w:r w:rsidR="0057156C">
              <w:rPr>
                <w:noProof/>
                <w:webHidden/>
              </w:rPr>
              <w:t>35</w:t>
            </w:r>
            <w:r>
              <w:rPr>
                <w:noProof/>
                <w:webHidden/>
              </w:rPr>
              <w:fldChar w:fldCharType="end"/>
            </w:r>
          </w:hyperlink>
        </w:p>
        <w:p w14:paraId="2358774A" w14:textId="28654340" w:rsidR="00325592" w:rsidRDefault="00325592" w:rsidP="00F76699">
          <w:pPr>
            <w:pStyle w:val="TOC2"/>
            <w:tabs>
              <w:tab w:val="right" w:leader="dot" w:pos="9016"/>
            </w:tabs>
            <w:rPr>
              <w:rFonts w:eastAsiaTheme="minorEastAsia"/>
              <w:b w:val="0"/>
              <w:bCs w:val="0"/>
              <w:noProof/>
              <w:sz w:val="24"/>
              <w:szCs w:val="21"/>
              <w:lang w:eastAsia="en-GB"/>
            </w:rPr>
          </w:pPr>
          <w:hyperlink w:anchor="_Toc216812877" w:history="1">
            <w:r w:rsidRPr="00E217C7">
              <w:rPr>
                <w:rStyle w:val="Hyperlink"/>
                <w:noProof/>
              </w:rPr>
              <w:t>A.12.2 Change classification (minor / major / critical)</w:t>
            </w:r>
            <w:r>
              <w:rPr>
                <w:noProof/>
                <w:webHidden/>
              </w:rPr>
              <w:tab/>
            </w:r>
            <w:r>
              <w:rPr>
                <w:noProof/>
                <w:webHidden/>
              </w:rPr>
              <w:fldChar w:fldCharType="begin"/>
            </w:r>
            <w:r>
              <w:rPr>
                <w:noProof/>
                <w:webHidden/>
              </w:rPr>
              <w:instrText xml:space="preserve"> PAGEREF _Toc216812877 \h </w:instrText>
            </w:r>
            <w:r>
              <w:rPr>
                <w:noProof/>
                <w:webHidden/>
              </w:rPr>
            </w:r>
            <w:r>
              <w:rPr>
                <w:noProof/>
                <w:webHidden/>
              </w:rPr>
              <w:fldChar w:fldCharType="separate"/>
            </w:r>
            <w:r w:rsidR="0057156C">
              <w:rPr>
                <w:noProof/>
                <w:webHidden/>
              </w:rPr>
              <w:t>35</w:t>
            </w:r>
            <w:r>
              <w:rPr>
                <w:noProof/>
                <w:webHidden/>
              </w:rPr>
              <w:fldChar w:fldCharType="end"/>
            </w:r>
          </w:hyperlink>
        </w:p>
        <w:p w14:paraId="13E51DF0" w14:textId="3A6994E5" w:rsidR="00325592" w:rsidRDefault="00325592" w:rsidP="00F76699">
          <w:pPr>
            <w:pStyle w:val="TOC2"/>
            <w:tabs>
              <w:tab w:val="right" w:leader="dot" w:pos="9016"/>
            </w:tabs>
            <w:rPr>
              <w:rFonts w:eastAsiaTheme="minorEastAsia"/>
              <w:b w:val="0"/>
              <w:bCs w:val="0"/>
              <w:noProof/>
              <w:sz w:val="24"/>
              <w:szCs w:val="21"/>
              <w:lang w:eastAsia="en-GB"/>
            </w:rPr>
          </w:pPr>
          <w:hyperlink w:anchor="_Toc216812878" w:history="1">
            <w:r w:rsidRPr="00E217C7">
              <w:rPr>
                <w:rStyle w:val="Hyperlink"/>
                <w:noProof/>
              </w:rPr>
              <w:t>A.12.3 Treatment of reported incidents, vulnerabilities and breaches</w:t>
            </w:r>
            <w:r>
              <w:rPr>
                <w:noProof/>
                <w:webHidden/>
              </w:rPr>
              <w:tab/>
            </w:r>
            <w:r>
              <w:rPr>
                <w:noProof/>
                <w:webHidden/>
              </w:rPr>
              <w:fldChar w:fldCharType="begin"/>
            </w:r>
            <w:r>
              <w:rPr>
                <w:noProof/>
                <w:webHidden/>
              </w:rPr>
              <w:instrText xml:space="preserve"> PAGEREF _Toc216812878 \h </w:instrText>
            </w:r>
            <w:r>
              <w:rPr>
                <w:noProof/>
                <w:webHidden/>
              </w:rPr>
            </w:r>
            <w:r>
              <w:rPr>
                <w:noProof/>
                <w:webHidden/>
              </w:rPr>
              <w:fldChar w:fldCharType="separate"/>
            </w:r>
            <w:r w:rsidR="0057156C">
              <w:rPr>
                <w:noProof/>
                <w:webHidden/>
              </w:rPr>
              <w:t>36</w:t>
            </w:r>
            <w:r>
              <w:rPr>
                <w:noProof/>
                <w:webHidden/>
              </w:rPr>
              <w:fldChar w:fldCharType="end"/>
            </w:r>
          </w:hyperlink>
        </w:p>
        <w:p w14:paraId="57BA41AC" w14:textId="365A1BFA" w:rsidR="00325592" w:rsidRDefault="00325592" w:rsidP="00F76699">
          <w:pPr>
            <w:pStyle w:val="TOC2"/>
            <w:tabs>
              <w:tab w:val="right" w:leader="dot" w:pos="9016"/>
            </w:tabs>
            <w:rPr>
              <w:rFonts w:eastAsiaTheme="minorEastAsia"/>
              <w:b w:val="0"/>
              <w:bCs w:val="0"/>
              <w:noProof/>
              <w:sz w:val="24"/>
              <w:szCs w:val="21"/>
              <w:lang w:eastAsia="en-GB"/>
            </w:rPr>
          </w:pPr>
          <w:hyperlink w:anchor="_Toc216812879" w:history="1">
            <w:r w:rsidRPr="00E217C7">
              <w:rPr>
                <w:rStyle w:val="Hyperlink"/>
                <w:noProof/>
              </w:rPr>
              <w:t>A.12.4 Conditions for special evaluations</w:t>
            </w:r>
            <w:r>
              <w:rPr>
                <w:noProof/>
                <w:webHidden/>
              </w:rPr>
              <w:tab/>
            </w:r>
            <w:r>
              <w:rPr>
                <w:noProof/>
                <w:webHidden/>
              </w:rPr>
              <w:fldChar w:fldCharType="begin"/>
            </w:r>
            <w:r>
              <w:rPr>
                <w:noProof/>
                <w:webHidden/>
              </w:rPr>
              <w:instrText xml:space="preserve"> PAGEREF _Toc216812879 \h </w:instrText>
            </w:r>
            <w:r>
              <w:rPr>
                <w:noProof/>
                <w:webHidden/>
              </w:rPr>
            </w:r>
            <w:r>
              <w:rPr>
                <w:noProof/>
                <w:webHidden/>
              </w:rPr>
              <w:fldChar w:fldCharType="separate"/>
            </w:r>
            <w:r w:rsidR="0057156C">
              <w:rPr>
                <w:noProof/>
                <w:webHidden/>
              </w:rPr>
              <w:t>36</w:t>
            </w:r>
            <w:r>
              <w:rPr>
                <w:noProof/>
                <w:webHidden/>
              </w:rPr>
              <w:fldChar w:fldCharType="end"/>
            </w:r>
          </w:hyperlink>
        </w:p>
        <w:p w14:paraId="1F765A3F" w14:textId="49EA7FDD" w:rsidR="00325592" w:rsidRDefault="00325592" w:rsidP="00F76699">
          <w:pPr>
            <w:pStyle w:val="TOC2"/>
            <w:tabs>
              <w:tab w:val="right" w:leader="dot" w:pos="9016"/>
            </w:tabs>
            <w:rPr>
              <w:rFonts w:eastAsiaTheme="minorEastAsia"/>
              <w:b w:val="0"/>
              <w:bCs w:val="0"/>
              <w:noProof/>
              <w:sz w:val="24"/>
              <w:szCs w:val="21"/>
              <w:lang w:eastAsia="en-GB"/>
            </w:rPr>
          </w:pPr>
          <w:hyperlink w:anchor="_Toc216812880" w:history="1">
            <w:r w:rsidRPr="00E217C7">
              <w:rPr>
                <w:rStyle w:val="Hyperlink"/>
                <w:noProof/>
              </w:rPr>
              <w:t>A.12.5 Cross-reference to GSA-PR-10, GSA-PR-11, GSA-PR-12, GSA-PR-14</w:t>
            </w:r>
            <w:r>
              <w:rPr>
                <w:noProof/>
                <w:webHidden/>
              </w:rPr>
              <w:tab/>
            </w:r>
            <w:r>
              <w:rPr>
                <w:noProof/>
                <w:webHidden/>
              </w:rPr>
              <w:fldChar w:fldCharType="begin"/>
            </w:r>
            <w:r>
              <w:rPr>
                <w:noProof/>
                <w:webHidden/>
              </w:rPr>
              <w:instrText xml:space="preserve"> PAGEREF _Toc216812880 \h </w:instrText>
            </w:r>
            <w:r>
              <w:rPr>
                <w:noProof/>
                <w:webHidden/>
              </w:rPr>
            </w:r>
            <w:r>
              <w:rPr>
                <w:noProof/>
                <w:webHidden/>
              </w:rPr>
              <w:fldChar w:fldCharType="separate"/>
            </w:r>
            <w:r w:rsidR="0057156C">
              <w:rPr>
                <w:noProof/>
                <w:webHidden/>
              </w:rPr>
              <w:t>37</w:t>
            </w:r>
            <w:r>
              <w:rPr>
                <w:noProof/>
                <w:webHidden/>
              </w:rPr>
              <w:fldChar w:fldCharType="end"/>
            </w:r>
          </w:hyperlink>
        </w:p>
        <w:p w14:paraId="1A70F8E8" w14:textId="360B3C98" w:rsidR="00325592" w:rsidRDefault="00325592" w:rsidP="00F76699">
          <w:pPr>
            <w:pStyle w:val="TOC1"/>
            <w:tabs>
              <w:tab w:val="right" w:leader="dot" w:pos="9016"/>
            </w:tabs>
            <w:rPr>
              <w:rFonts w:eastAsiaTheme="minorEastAsia"/>
              <w:b w:val="0"/>
              <w:bCs w:val="0"/>
              <w:i w:val="0"/>
              <w:iCs w:val="0"/>
              <w:noProof/>
              <w:szCs w:val="21"/>
              <w:lang w:eastAsia="en-GB"/>
            </w:rPr>
          </w:pPr>
          <w:hyperlink w:anchor="_Toc216812881" w:history="1">
            <w:r w:rsidRPr="00E217C7">
              <w:rPr>
                <w:rStyle w:val="Hyperlink"/>
                <w:noProof/>
              </w:rPr>
              <w:t>A.13 Use of Certificate, Guardian SecureApp™ Mark and Claims</w:t>
            </w:r>
            <w:r>
              <w:rPr>
                <w:noProof/>
                <w:webHidden/>
              </w:rPr>
              <w:tab/>
            </w:r>
            <w:r>
              <w:rPr>
                <w:noProof/>
                <w:webHidden/>
              </w:rPr>
              <w:fldChar w:fldCharType="begin"/>
            </w:r>
            <w:r>
              <w:rPr>
                <w:noProof/>
                <w:webHidden/>
              </w:rPr>
              <w:instrText xml:space="preserve"> PAGEREF _Toc216812881 \h </w:instrText>
            </w:r>
            <w:r>
              <w:rPr>
                <w:noProof/>
                <w:webHidden/>
              </w:rPr>
            </w:r>
            <w:r>
              <w:rPr>
                <w:noProof/>
                <w:webHidden/>
              </w:rPr>
              <w:fldChar w:fldCharType="separate"/>
            </w:r>
            <w:r w:rsidR="0057156C">
              <w:rPr>
                <w:noProof/>
                <w:webHidden/>
              </w:rPr>
              <w:t>37</w:t>
            </w:r>
            <w:r>
              <w:rPr>
                <w:noProof/>
                <w:webHidden/>
              </w:rPr>
              <w:fldChar w:fldCharType="end"/>
            </w:r>
          </w:hyperlink>
        </w:p>
        <w:p w14:paraId="7B09A3D6" w14:textId="3C4749AD" w:rsidR="00325592" w:rsidRDefault="00325592" w:rsidP="00F76699">
          <w:pPr>
            <w:pStyle w:val="TOC2"/>
            <w:tabs>
              <w:tab w:val="right" w:leader="dot" w:pos="9016"/>
            </w:tabs>
            <w:rPr>
              <w:rFonts w:eastAsiaTheme="minorEastAsia"/>
              <w:b w:val="0"/>
              <w:bCs w:val="0"/>
              <w:noProof/>
              <w:sz w:val="24"/>
              <w:szCs w:val="21"/>
              <w:lang w:eastAsia="en-GB"/>
            </w:rPr>
          </w:pPr>
          <w:hyperlink w:anchor="_Toc216812882" w:history="1">
            <w:r w:rsidRPr="00E217C7">
              <w:rPr>
                <w:rStyle w:val="Hyperlink"/>
                <w:rFonts w:eastAsia="Times New Roman"/>
                <w:noProof/>
                <w:lang w:eastAsia="en-GB"/>
              </w:rPr>
              <w:t>A.13.1 Conditions of use of the certificate</w:t>
            </w:r>
            <w:r>
              <w:rPr>
                <w:noProof/>
                <w:webHidden/>
              </w:rPr>
              <w:tab/>
            </w:r>
            <w:r>
              <w:rPr>
                <w:noProof/>
                <w:webHidden/>
              </w:rPr>
              <w:fldChar w:fldCharType="begin"/>
            </w:r>
            <w:r>
              <w:rPr>
                <w:noProof/>
                <w:webHidden/>
              </w:rPr>
              <w:instrText xml:space="preserve"> PAGEREF _Toc216812882 \h </w:instrText>
            </w:r>
            <w:r>
              <w:rPr>
                <w:noProof/>
                <w:webHidden/>
              </w:rPr>
            </w:r>
            <w:r>
              <w:rPr>
                <w:noProof/>
                <w:webHidden/>
              </w:rPr>
              <w:fldChar w:fldCharType="separate"/>
            </w:r>
            <w:r w:rsidR="0057156C">
              <w:rPr>
                <w:noProof/>
                <w:webHidden/>
              </w:rPr>
              <w:t>37</w:t>
            </w:r>
            <w:r>
              <w:rPr>
                <w:noProof/>
                <w:webHidden/>
              </w:rPr>
              <w:fldChar w:fldCharType="end"/>
            </w:r>
          </w:hyperlink>
        </w:p>
        <w:p w14:paraId="3BDF347D" w14:textId="26A3A36C" w:rsidR="00325592" w:rsidRDefault="00325592" w:rsidP="00F76699">
          <w:pPr>
            <w:pStyle w:val="TOC2"/>
            <w:tabs>
              <w:tab w:val="right" w:leader="dot" w:pos="9016"/>
            </w:tabs>
            <w:rPr>
              <w:rFonts w:eastAsiaTheme="minorEastAsia"/>
              <w:b w:val="0"/>
              <w:bCs w:val="0"/>
              <w:noProof/>
              <w:sz w:val="24"/>
              <w:szCs w:val="21"/>
              <w:lang w:eastAsia="en-GB"/>
            </w:rPr>
          </w:pPr>
          <w:hyperlink w:anchor="_Toc216812883" w:history="1">
            <w:r w:rsidRPr="00E217C7">
              <w:rPr>
                <w:rStyle w:val="Hyperlink"/>
                <w:rFonts w:eastAsia="Times New Roman"/>
                <w:noProof/>
                <w:lang w:eastAsia="en-GB"/>
              </w:rPr>
              <w:t>A.13.2 Guardian SecureApp™ mark – description and protection</w:t>
            </w:r>
            <w:r>
              <w:rPr>
                <w:noProof/>
                <w:webHidden/>
              </w:rPr>
              <w:tab/>
            </w:r>
            <w:r>
              <w:rPr>
                <w:noProof/>
                <w:webHidden/>
              </w:rPr>
              <w:fldChar w:fldCharType="begin"/>
            </w:r>
            <w:r>
              <w:rPr>
                <w:noProof/>
                <w:webHidden/>
              </w:rPr>
              <w:instrText xml:space="preserve"> PAGEREF _Toc216812883 \h </w:instrText>
            </w:r>
            <w:r>
              <w:rPr>
                <w:noProof/>
                <w:webHidden/>
              </w:rPr>
            </w:r>
            <w:r>
              <w:rPr>
                <w:noProof/>
                <w:webHidden/>
              </w:rPr>
              <w:fldChar w:fldCharType="separate"/>
            </w:r>
            <w:r w:rsidR="0057156C">
              <w:rPr>
                <w:noProof/>
                <w:webHidden/>
              </w:rPr>
              <w:t>38</w:t>
            </w:r>
            <w:r>
              <w:rPr>
                <w:noProof/>
                <w:webHidden/>
              </w:rPr>
              <w:fldChar w:fldCharType="end"/>
            </w:r>
          </w:hyperlink>
        </w:p>
        <w:p w14:paraId="7CED80E3" w14:textId="01322AB9" w:rsidR="00325592" w:rsidRDefault="00325592" w:rsidP="00F76699">
          <w:pPr>
            <w:pStyle w:val="TOC2"/>
            <w:tabs>
              <w:tab w:val="right" w:leader="dot" w:pos="9016"/>
            </w:tabs>
            <w:rPr>
              <w:rFonts w:eastAsiaTheme="minorEastAsia"/>
              <w:b w:val="0"/>
              <w:bCs w:val="0"/>
              <w:noProof/>
              <w:sz w:val="24"/>
              <w:szCs w:val="21"/>
              <w:lang w:eastAsia="en-GB"/>
            </w:rPr>
          </w:pPr>
          <w:hyperlink w:anchor="_Toc216812884" w:history="1">
            <w:r w:rsidRPr="00E217C7">
              <w:rPr>
                <w:rStyle w:val="Hyperlink"/>
                <w:rFonts w:eastAsia="Times New Roman"/>
                <w:noProof/>
                <w:lang w:eastAsia="en-GB"/>
              </w:rPr>
              <w:t>A.13.3 Rules for mark usage (media, websites, product pages, etc.)</w:t>
            </w:r>
            <w:r>
              <w:rPr>
                <w:noProof/>
                <w:webHidden/>
              </w:rPr>
              <w:tab/>
            </w:r>
            <w:r>
              <w:rPr>
                <w:noProof/>
                <w:webHidden/>
              </w:rPr>
              <w:fldChar w:fldCharType="begin"/>
            </w:r>
            <w:r>
              <w:rPr>
                <w:noProof/>
                <w:webHidden/>
              </w:rPr>
              <w:instrText xml:space="preserve"> PAGEREF _Toc216812884 \h </w:instrText>
            </w:r>
            <w:r>
              <w:rPr>
                <w:noProof/>
                <w:webHidden/>
              </w:rPr>
            </w:r>
            <w:r>
              <w:rPr>
                <w:noProof/>
                <w:webHidden/>
              </w:rPr>
              <w:fldChar w:fldCharType="separate"/>
            </w:r>
            <w:r w:rsidR="0057156C">
              <w:rPr>
                <w:noProof/>
                <w:webHidden/>
              </w:rPr>
              <w:t>38</w:t>
            </w:r>
            <w:r>
              <w:rPr>
                <w:noProof/>
                <w:webHidden/>
              </w:rPr>
              <w:fldChar w:fldCharType="end"/>
            </w:r>
          </w:hyperlink>
        </w:p>
        <w:p w14:paraId="3E7690BB" w14:textId="49CFEF66" w:rsidR="00325592" w:rsidRDefault="00325592" w:rsidP="00F76699">
          <w:pPr>
            <w:pStyle w:val="TOC2"/>
            <w:tabs>
              <w:tab w:val="right" w:leader="dot" w:pos="9016"/>
            </w:tabs>
            <w:rPr>
              <w:rFonts w:eastAsiaTheme="minorEastAsia"/>
              <w:b w:val="0"/>
              <w:bCs w:val="0"/>
              <w:noProof/>
              <w:sz w:val="24"/>
              <w:szCs w:val="21"/>
              <w:lang w:eastAsia="en-GB"/>
            </w:rPr>
          </w:pPr>
          <w:hyperlink w:anchor="_Toc216812885" w:history="1">
            <w:r w:rsidRPr="00E217C7">
              <w:rPr>
                <w:rStyle w:val="Hyperlink"/>
                <w:rFonts w:eastAsia="Times New Roman"/>
                <w:noProof/>
                <w:lang w:eastAsia="en-GB"/>
              </w:rPr>
              <w:t>A.13.4 Prohibited uses and misleading claims</w:t>
            </w:r>
            <w:r>
              <w:rPr>
                <w:noProof/>
                <w:webHidden/>
              </w:rPr>
              <w:tab/>
            </w:r>
            <w:r>
              <w:rPr>
                <w:noProof/>
                <w:webHidden/>
              </w:rPr>
              <w:fldChar w:fldCharType="begin"/>
            </w:r>
            <w:r>
              <w:rPr>
                <w:noProof/>
                <w:webHidden/>
              </w:rPr>
              <w:instrText xml:space="preserve"> PAGEREF _Toc216812885 \h </w:instrText>
            </w:r>
            <w:r>
              <w:rPr>
                <w:noProof/>
                <w:webHidden/>
              </w:rPr>
            </w:r>
            <w:r>
              <w:rPr>
                <w:noProof/>
                <w:webHidden/>
              </w:rPr>
              <w:fldChar w:fldCharType="separate"/>
            </w:r>
            <w:r w:rsidR="0057156C">
              <w:rPr>
                <w:noProof/>
                <w:webHidden/>
              </w:rPr>
              <w:t>39</w:t>
            </w:r>
            <w:r>
              <w:rPr>
                <w:noProof/>
                <w:webHidden/>
              </w:rPr>
              <w:fldChar w:fldCharType="end"/>
            </w:r>
          </w:hyperlink>
        </w:p>
        <w:p w14:paraId="659B30F8" w14:textId="6CD54515" w:rsidR="00325592" w:rsidRDefault="00325592" w:rsidP="00F76699">
          <w:pPr>
            <w:pStyle w:val="TOC2"/>
            <w:tabs>
              <w:tab w:val="right" w:leader="dot" w:pos="9016"/>
            </w:tabs>
            <w:rPr>
              <w:rFonts w:eastAsiaTheme="minorEastAsia"/>
              <w:b w:val="0"/>
              <w:bCs w:val="0"/>
              <w:noProof/>
              <w:sz w:val="24"/>
              <w:szCs w:val="21"/>
              <w:lang w:eastAsia="en-GB"/>
            </w:rPr>
          </w:pPr>
          <w:hyperlink w:anchor="_Toc216812886" w:history="1">
            <w:r w:rsidRPr="00E217C7">
              <w:rPr>
                <w:rStyle w:val="Hyperlink"/>
                <w:rFonts w:eastAsia="Times New Roman"/>
                <w:noProof/>
                <w:lang w:eastAsia="en-GB"/>
              </w:rPr>
              <w:t>A.13.5 Monitoring of mark and claim usage</w:t>
            </w:r>
            <w:r>
              <w:rPr>
                <w:noProof/>
                <w:webHidden/>
              </w:rPr>
              <w:tab/>
            </w:r>
            <w:r>
              <w:rPr>
                <w:noProof/>
                <w:webHidden/>
              </w:rPr>
              <w:fldChar w:fldCharType="begin"/>
            </w:r>
            <w:r>
              <w:rPr>
                <w:noProof/>
                <w:webHidden/>
              </w:rPr>
              <w:instrText xml:space="preserve"> PAGEREF _Toc216812886 \h </w:instrText>
            </w:r>
            <w:r>
              <w:rPr>
                <w:noProof/>
                <w:webHidden/>
              </w:rPr>
            </w:r>
            <w:r>
              <w:rPr>
                <w:noProof/>
                <w:webHidden/>
              </w:rPr>
              <w:fldChar w:fldCharType="separate"/>
            </w:r>
            <w:r w:rsidR="0057156C">
              <w:rPr>
                <w:noProof/>
                <w:webHidden/>
              </w:rPr>
              <w:t>39</w:t>
            </w:r>
            <w:r>
              <w:rPr>
                <w:noProof/>
                <w:webHidden/>
              </w:rPr>
              <w:fldChar w:fldCharType="end"/>
            </w:r>
          </w:hyperlink>
        </w:p>
        <w:p w14:paraId="0DB28E89" w14:textId="34998168" w:rsidR="00325592" w:rsidRDefault="00325592" w:rsidP="00F76699">
          <w:pPr>
            <w:pStyle w:val="TOC2"/>
            <w:tabs>
              <w:tab w:val="right" w:leader="dot" w:pos="9016"/>
            </w:tabs>
            <w:rPr>
              <w:rFonts w:eastAsiaTheme="minorEastAsia"/>
              <w:b w:val="0"/>
              <w:bCs w:val="0"/>
              <w:noProof/>
              <w:sz w:val="24"/>
              <w:szCs w:val="21"/>
              <w:lang w:eastAsia="en-GB"/>
            </w:rPr>
          </w:pPr>
          <w:hyperlink w:anchor="_Toc216812887" w:history="1">
            <w:r w:rsidRPr="00E217C7">
              <w:rPr>
                <w:rStyle w:val="Hyperlink"/>
                <w:rFonts w:eastAsia="Times New Roman"/>
                <w:noProof/>
                <w:lang w:eastAsia="en-GB"/>
              </w:rPr>
              <w:t>A.13.6 Cross-reference to sanctions and GSA-PR-09 / GSA-PR-12</w:t>
            </w:r>
            <w:r>
              <w:rPr>
                <w:noProof/>
                <w:webHidden/>
              </w:rPr>
              <w:tab/>
            </w:r>
            <w:r>
              <w:rPr>
                <w:noProof/>
                <w:webHidden/>
              </w:rPr>
              <w:fldChar w:fldCharType="begin"/>
            </w:r>
            <w:r>
              <w:rPr>
                <w:noProof/>
                <w:webHidden/>
              </w:rPr>
              <w:instrText xml:space="preserve"> PAGEREF _Toc216812887 \h </w:instrText>
            </w:r>
            <w:r>
              <w:rPr>
                <w:noProof/>
                <w:webHidden/>
              </w:rPr>
            </w:r>
            <w:r>
              <w:rPr>
                <w:noProof/>
                <w:webHidden/>
              </w:rPr>
              <w:fldChar w:fldCharType="separate"/>
            </w:r>
            <w:r w:rsidR="0057156C">
              <w:rPr>
                <w:noProof/>
                <w:webHidden/>
              </w:rPr>
              <w:t>39</w:t>
            </w:r>
            <w:r>
              <w:rPr>
                <w:noProof/>
                <w:webHidden/>
              </w:rPr>
              <w:fldChar w:fldCharType="end"/>
            </w:r>
          </w:hyperlink>
        </w:p>
        <w:p w14:paraId="1612DB97" w14:textId="77777777" w:rsidR="00325592" w:rsidRDefault="00325592" w:rsidP="00F76699">
          <w:pPr>
            <w:spacing w:after="0"/>
            <w:jc w:val="both"/>
            <w:rPr>
              <w:b/>
              <w:bCs/>
              <w:noProof/>
            </w:rPr>
          </w:pPr>
          <w:r>
            <w:rPr>
              <w:b/>
              <w:bCs/>
              <w:noProof/>
            </w:rPr>
            <w:fldChar w:fldCharType="end"/>
          </w:r>
        </w:p>
      </w:sdtContent>
    </w:sdt>
    <w:p w14:paraId="1DD005BB" w14:textId="77777777" w:rsidR="00325592" w:rsidRDefault="00325592" w:rsidP="00F76699">
      <w:pPr>
        <w:spacing w:after="0"/>
        <w:jc w:val="both"/>
      </w:pPr>
    </w:p>
    <w:p w14:paraId="585316DD" w14:textId="6A7BDF88" w:rsidR="00F95233" w:rsidRPr="00F95233" w:rsidRDefault="00F95233" w:rsidP="00F76699">
      <w:pPr>
        <w:pStyle w:val="Heading1"/>
        <w:spacing w:after="0"/>
        <w:rPr>
          <w:rFonts w:eastAsia="Times New Roman"/>
          <w:lang w:eastAsia="en-GB"/>
        </w:rPr>
      </w:pPr>
      <w:bookmarkStart w:id="0" w:name="_Toc216812792"/>
      <w:r w:rsidRPr="00F95233">
        <w:rPr>
          <w:rFonts w:eastAsia="Times New Roman"/>
          <w:lang w:eastAsia="en-GB"/>
        </w:rPr>
        <w:t>A.0 Scheme Identification and Ownership</w:t>
      </w:r>
      <w:bookmarkEnd w:id="0"/>
    </w:p>
    <w:p w14:paraId="68DDF1FC" w14:textId="4D5A3B49" w:rsidR="00F95233" w:rsidRPr="00F95233" w:rsidRDefault="00F95233" w:rsidP="00F76699">
      <w:pPr>
        <w:pStyle w:val="Heading2"/>
        <w:spacing w:after="0"/>
        <w:rPr>
          <w:rFonts w:eastAsia="Times New Roman"/>
          <w:lang w:eastAsia="en-GB"/>
        </w:rPr>
      </w:pPr>
      <w:bookmarkStart w:id="1" w:name="_Toc216812793"/>
      <w:r w:rsidRPr="00F95233">
        <w:rPr>
          <w:rFonts w:eastAsia="Times New Roman"/>
          <w:lang w:eastAsia="en-GB"/>
        </w:rPr>
        <w:t>A.0.1 Scheme name and short description</w:t>
      </w:r>
      <w:bookmarkEnd w:id="1"/>
    </w:p>
    <w:p w14:paraId="017198D4" w14:textId="18AA03A3"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The present document defines the </w:t>
      </w:r>
      <w:r w:rsidRPr="00F95233">
        <w:rPr>
          <w:rFonts w:ascii="Times New Roman" w:eastAsia="Times New Roman" w:hAnsi="Times New Roman" w:cs="Times New Roman"/>
          <w:b/>
          <w:bCs/>
          <w:kern w:val="0"/>
          <w:szCs w:val="24"/>
          <w:lang w:eastAsia="en-GB"/>
          <w14:ligatures w14:val="none"/>
        </w:rPr>
        <w:t>Guardian SecureApp™ Product Certification Scheme Rules</w:t>
      </w:r>
      <w:r w:rsidRPr="00F95233">
        <w:rPr>
          <w:rFonts w:ascii="Times New Roman" w:eastAsia="Times New Roman" w:hAnsi="Times New Roman" w:cs="Times New Roman"/>
          <w:kern w:val="0"/>
          <w:szCs w:val="24"/>
          <w:lang w:eastAsia="en-GB"/>
          <w14:ligatures w14:val="none"/>
        </w:rPr>
        <w:t xml:space="preserve"> (“the Scheme”).</w:t>
      </w:r>
    </w:p>
    <w:p w14:paraId="7BA221E4" w14:textId="5C0ACE99"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Scheme provides third-party certification for cybersecurity of digital products and services (web applications, SaaS / multi-tenant platforms and APIs / microservices) based on publicly available security criteria and a structured evaluation process operated in accordance with ISO/IEC 17065.</w:t>
      </w:r>
    </w:p>
    <w:p w14:paraId="5F3B8CA7" w14:textId="25A4A3CB" w:rsidR="00F95233" w:rsidRPr="00F95233" w:rsidRDefault="00F95233" w:rsidP="00F76699">
      <w:pPr>
        <w:pStyle w:val="Heading2"/>
        <w:spacing w:after="0"/>
        <w:rPr>
          <w:rFonts w:eastAsia="Times New Roman"/>
          <w:lang w:eastAsia="en-GB"/>
        </w:rPr>
      </w:pPr>
      <w:bookmarkStart w:id="2" w:name="_Toc216812794"/>
      <w:r w:rsidRPr="00F95233">
        <w:rPr>
          <w:rFonts w:eastAsia="Times New Roman"/>
          <w:lang w:eastAsia="en-GB"/>
        </w:rPr>
        <w:t>A.0.2 Scheme Owner (legal entity, address, legal status, nature – CAB/association)</w:t>
      </w:r>
      <w:bookmarkEnd w:id="2"/>
    </w:p>
    <w:p w14:paraId="0A8FC308" w14:textId="4796D42E" w:rsidR="00F95233" w:rsidRPr="00F95233" w:rsidRDefault="007C6487" w:rsidP="00F76699">
      <w:pPr>
        <w:pStyle w:val="Heading3"/>
        <w:spacing w:after="0"/>
        <w:rPr>
          <w:rFonts w:eastAsia="Times New Roman"/>
          <w:lang w:eastAsia="en-GB"/>
        </w:rPr>
      </w:pPr>
      <w:bookmarkStart w:id="3" w:name="_Toc216812795"/>
      <w:r w:rsidRPr="007C6487">
        <w:rPr>
          <w:noProof/>
          <w:lang w:eastAsia="en-GB"/>
        </w:rPr>
        <w:drawing>
          <wp:anchor distT="0" distB="0" distL="114300" distR="114300" simplePos="0" relativeHeight="251658240" behindDoc="1" locked="0" layoutInCell="1" allowOverlap="1" wp14:anchorId="0797A124" wp14:editId="687C1BD7">
            <wp:simplePos x="0" y="0"/>
            <wp:positionH relativeFrom="column">
              <wp:posOffset>1471142</wp:posOffset>
            </wp:positionH>
            <wp:positionV relativeFrom="paragraph">
              <wp:posOffset>2493185</wp:posOffset>
            </wp:positionV>
            <wp:extent cx="2322523" cy="2322523"/>
            <wp:effectExtent l="0" t="0" r="1905" b="1905"/>
            <wp:wrapNone/>
            <wp:docPr id="44484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4152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2523" cy="2322523"/>
                    </a:xfrm>
                    <a:prstGeom prst="rect">
                      <a:avLst/>
                    </a:prstGeom>
                  </pic:spPr>
                </pic:pic>
              </a:graphicData>
            </a:graphic>
            <wp14:sizeRelH relativeFrom="page">
              <wp14:pctWidth>0</wp14:pctWidth>
            </wp14:sizeRelH>
            <wp14:sizeRelV relativeFrom="page">
              <wp14:pctHeight>0</wp14:pctHeight>
            </wp14:sizeRelV>
          </wp:anchor>
        </w:drawing>
      </w:r>
      <w:r w:rsidR="00F95233" w:rsidRPr="00F95233">
        <w:rPr>
          <w:rFonts w:eastAsia="Times New Roman"/>
          <w:lang w:eastAsia="en-GB"/>
        </w:rPr>
        <w:t>a) Scheme Owner (legal entity)</w:t>
      </w:r>
      <w:bookmarkEnd w:id="3"/>
    </w:p>
    <w:tbl>
      <w:tblPr>
        <w:tblStyle w:val="TableGrid"/>
        <w:tblW w:w="5000" w:type="pct"/>
        <w:tblLook w:val="04A0" w:firstRow="1" w:lastRow="0" w:firstColumn="1" w:lastColumn="0" w:noHBand="0" w:noVBand="1"/>
      </w:tblPr>
      <w:tblGrid>
        <w:gridCol w:w="483"/>
        <w:gridCol w:w="2555"/>
        <w:gridCol w:w="5978"/>
      </w:tblGrid>
      <w:tr w:rsidR="007C6487" w14:paraId="040EFCEA" w14:textId="77777777" w:rsidTr="007C6487">
        <w:tc>
          <w:tcPr>
            <w:tcW w:w="268" w:type="pct"/>
          </w:tcPr>
          <w:p w14:paraId="0152F8E2" w14:textId="6D982DB9" w:rsidR="007C6487" w:rsidRDefault="007C6487" w:rsidP="00F76699">
            <w:pPr>
              <w:pStyle w:val="NoSpacing"/>
              <w:rPr>
                <w:lang w:eastAsia="en-GB"/>
              </w:rPr>
            </w:pPr>
            <w:r>
              <w:rPr>
                <w:lang w:eastAsia="en-GB"/>
              </w:rPr>
              <w:t>Sl.</w:t>
            </w:r>
          </w:p>
        </w:tc>
        <w:tc>
          <w:tcPr>
            <w:tcW w:w="1417" w:type="pct"/>
          </w:tcPr>
          <w:p w14:paraId="6722A1C8" w14:textId="2D9423B4" w:rsidR="007C6487" w:rsidRDefault="007C6487" w:rsidP="00F76699">
            <w:pPr>
              <w:pStyle w:val="NoSpacing"/>
              <w:rPr>
                <w:lang w:eastAsia="en-GB"/>
              </w:rPr>
            </w:pPr>
            <w:r>
              <w:rPr>
                <w:lang w:eastAsia="en-GB"/>
              </w:rPr>
              <w:t>Subject</w:t>
            </w:r>
          </w:p>
        </w:tc>
        <w:tc>
          <w:tcPr>
            <w:tcW w:w="3315" w:type="pct"/>
          </w:tcPr>
          <w:p w14:paraId="36A571E4" w14:textId="6240C5CB" w:rsidR="007C6487" w:rsidRDefault="007C6487" w:rsidP="00F76699">
            <w:pPr>
              <w:pStyle w:val="NoSpacing"/>
              <w:rPr>
                <w:lang w:eastAsia="en-GB"/>
              </w:rPr>
            </w:pPr>
            <w:r>
              <w:rPr>
                <w:lang w:eastAsia="en-GB"/>
              </w:rPr>
              <w:t xml:space="preserve">Particular </w:t>
            </w:r>
          </w:p>
        </w:tc>
      </w:tr>
      <w:tr w:rsidR="007C6487" w14:paraId="67947F17" w14:textId="77777777" w:rsidTr="007C6487">
        <w:tc>
          <w:tcPr>
            <w:tcW w:w="268" w:type="pct"/>
          </w:tcPr>
          <w:p w14:paraId="4E09629E" w14:textId="69F0E9C4" w:rsidR="007C6487" w:rsidRDefault="007C6487" w:rsidP="00F76699">
            <w:pPr>
              <w:pStyle w:val="NoSpacing"/>
              <w:rPr>
                <w:lang w:eastAsia="en-GB"/>
              </w:rPr>
            </w:pPr>
            <w:r>
              <w:rPr>
                <w:lang w:eastAsia="en-GB"/>
              </w:rPr>
              <w:t>1</w:t>
            </w:r>
          </w:p>
        </w:tc>
        <w:tc>
          <w:tcPr>
            <w:tcW w:w="1417" w:type="pct"/>
          </w:tcPr>
          <w:p w14:paraId="5919176C" w14:textId="703F73EA" w:rsidR="007C6487" w:rsidRDefault="007C6487" w:rsidP="00F76699">
            <w:pPr>
              <w:pStyle w:val="NoSpacing"/>
              <w:rPr>
                <w:lang w:eastAsia="en-GB"/>
              </w:rPr>
            </w:pPr>
            <w:r w:rsidRPr="00F95233">
              <w:rPr>
                <w:lang w:eastAsia="en-GB"/>
              </w:rPr>
              <w:t>Legal name</w:t>
            </w:r>
          </w:p>
        </w:tc>
        <w:tc>
          <w:tcPr>
            <w:tcW w:w="3315" w:type="pct"/>
          </w:tcPr>
          <w:p w14:paraId="32A463C6" w14:textId="0934C53D" w:rsidR="007C6487" w:rsidRDefault="007C6487" w:rsidP="00F76699">
            <w:pPr>
              <w:pStyle w:val="NoSpacing"/>
              <w:rPr>
                <w:lang w:eastAsia="en-GB"/>
              </w:rPr>
            </w:pPr>
            <w:r w:rsidRPr="00F95233">
              <w:rPr>
                <w:lang w:eastAsia="en-GB"/>
              </w:rPr>
              <w:t>Guardian Assessment Private Limited (“Guardian”)</w:t>
            </w:r>
          </w:p>
        </w:tc>
      </w:tr>
      <w:tr w:rsidR="007C6487" w14:paraId="2F5B82F8" w14:textId="77777777" w:rsidTr="007C6487">
        <w:tc>
          <w:tcPr>
            <w:tcW w:w="268" w:type="pct"/>
          </w:tcPr>
          <w:p w14:paraId="46DC7F3B" w14:textId="5A44E90E" w:rsidR="007C6487" w:rsidRDefault="007C6487" w:rsidP="00F76699">
            <w:pPr>
              <w:pStyle w:val="NoSpacing"/>
              <w:rPr>
                <w:lang w:eastAsia="en-GB"/>
              </w:rPr>
            </w:pPr>
            <w:r>
              <w:rPr>
                <w:lang w:eastAsia="en-GB"/>
              </w:rPr>
              <w:t>2</w:t>
            </w:r>
          </w:p>
        </w:tc>
        <w:tc>
          <w:tcPr>
            <w:tcW w:w="1417" w:type="pct"/>
          </w:tcPr>
          <w:p w14:paraId="1409C72A" w14:textId="214C5727" w:rsidR="007C6487" w:rsidRDefault="007C6487" w:rsidP="00F76699">
            <w:pPr>
              <w:pStyle w:val="NoSpacing"/>
              <w:rPr>
                <w:lang w:eastAsia="en-GB"/>
              </w:rPr>
            </w:pPr>
            <w:r w:rsidRPr="00F95233">
              <w:rPr>
                <w:lang w:eastAsia="en-GB"/>
              </w:rPr>
              <w:t>Registered office</w:t>
            </w:r>
          </w:p>
        </w:tc>
        <w:tc>
          <w:tcPr>
            <w:tcW w:w="3315" w:type="pct"/>
          </w:tcPr>
          <w:p w14:paraId="562A49BC" w14:textId="66E997CA" w:rsidR="007C6487" w:rsidRDefault="007C6487" w:rsidP="00F76699">
            <w:pPr>
              <w:pStyle w:val="NoSpacing"/>
              <w:rPr>
                <w:lang w:eastAsia="en-GB"/>
              </w:rPr>
            </w:pPr>
            <w:r w:rsidRPr="007460FA">
              <w:rPr>
                <w:lang w:eastAsia="en-GB"/>
              </w:rPr>
              <w:t>812 B WING CTS NO. 1/222A, SAMARTHA, AISHWARYA, HIGH LAND, OSHIWARA, OPP. SAMARTHA VAIBHAV, MUMBAI, 400053, India</w:t>
            </w:r>
          </w:p>
        </w:tc>
      </w:tr>
      <w:tr w:rsidR="007C6487" w14:paraId="0A70480E" w14:textId="77777777" w:rsidTr="007C6487">
        <w:tc>
          <w:tcPr>
            <w:tcW w:w="268" w:type="pct"/>
          </w:tcPr>
          <w:p w14:paraId="64BC3D7B" w14:textId="20ADAAA9" w:rsidR="007C6487" w:rsidRDefault="007C6487" w:rsidP="00F76699">
            <w:pPr>
              <w:pStyle w:val="NoSpacing"/>
              <w:rPr>
                <w:lang w:eastAsia="en-GB"/>
              </w:rPr>
            </w:pPr>
            <w:r>
              <w:rPr>
                <w:lang w:eastAsia="en-GB"/>
              </w:rPr>
              <w:t>3</w:t>
            </w:r>
          </w:p>
        </w:tc>
        <w:tc>
          <w:tcPr>
            <w:tcW w:w="1417" w:type="pct"/>
          </w:tcPr>
          <w:p w14:paraId="248F8C46" w14:textId="7107D821" w:rsidR="007C6487" w:rsidRDefault="007C6487" w:rsidP="00F76699">
            <w:pPr>
              <w:pStyle w:val="NoSpacing"/>
              <w:rPr>
                <w:lang w:eastAsia="en-GB"/>
              </w:rPr>
            </w:pPr>
            <w:r w:rsidRPr="00F95233">
              <w:rPr>
                <w:lang w:eastAsia="en-GB"/>
              </w:rPr>
              <w:t>Corporate identity number / registration number</w:t>
            </w:r>
          </w:p>
        </w:tc>
        <w:tc>
          <w:tcPr>
            <w:tcW w:w="3315" w:type="pct"/>
          </w:tcPr>
          <w:p w14:paraId="3205252F" w14:textId="61F2563D" w:rsidR="007C6487" w:rsidRDefault="007C6487" w:rsidP="00F76699">
            <w:pPr>
              <w:pStyle w:val="NoSpacing"/>
              <w:rPr>
                <w:lang w:eastAsia="en-GB"/>
              </w:rPr>
            </w:pPr>
            <w:r>
              <w:rPr>
                <w:rFonts w:ascii="Segoe UI" w:hAnsi="Segoe UI" w:cs="Segoe UI"/>
                <w:color w:val="606060"/>
                <w:sz w:val="21"/>
                <w:shd w:val="clear" w:color="auto" w:fill="FFFFFF"/>
              </w:rPr>
              <w:t>U74999MH2018PTC307933</w:t>
            </w:r>
          </w:p>
        </w:tc>
      </w:tr>
      <w:tr w:rsidR="007C6487" w14:paraId="52DEA59F" w14:textId="77777777" w:rsidTr="007C6487">
        <w:tc>
          <w:tcPr>
            <w:tcW w:w="268" w:type="pct"/>
            <w:tcBorders>
              <w:bottom w:val="nil"/>
            </w:tcBorders>
          </w:tcPr>
          <w:p w14:paraId="4B60046F" w14:textId="4284B1EF" w:rsidR="007C6487" w:rsidRDefault="007C6487" w:rsidP="00F76699">
            <w:pPr>
              <w:pStyle w:val="NoSpacing"/>
              <w:rPr>
                <w:lang w:eastAsia="en-GB"/>
              </w:rPr>
            </w:pPr>
            <w:r>
              <w:rPr>
                <w:lang w:eastAsia="en-GB"/>
              </w:rPr>
              <w:t>4</w:t>
            </w:r>
          </w:p>
        </w:tc>
        <w:tc>
          <w:tcPr>
            <w:tcW w:w="1417" w:type="pct"/>
            <w:tcBorders>
              <w:bottom w:val="nil"/>
            </w:tcBorders>
          </w:tcPr>
          <w:p w14:paraId="3D96FE07" w14:textId="15B53BAD" w:rsidR="007C6487" w:rsidRDefault="007C6487" w:rsidP="00F76699">
            <w:pPr>
              <w:pStyle w:val="NoSpacing"/>
              <w:rPr>
                <w:lang w:eastAsia="en-GB"/>
              </w:rPr>
            </w:pPr>
            <w:r>
              <w:rPr>
                <w:lang w:eastAsia="en-GB"/>
              </w:rPr>
              <w:t>LEI Number</w:t>
            </w:r>
          </w:p>
        </w:tc>
        <w:tc>
          <w:tcPr>
            <w:tcW w:w="3315" w:type="pct"/>
            <w:tcBorders>
              <w:bottom w:val="nil"/>
            </w:tcBorders>
          </w:tcPr>
          <w:p w14:paraId="649C1501" w14:textId="19E54485" w:rsidR="007C6487" w:rsidRDefault="007C6487" w:rsidP="00F76699">
            <w:pPr>
              <w:pStyle w:val="NoSpacing"/>
              <w:rPr>
                <w:lang w:eastAsia="en-GB"/>
              </w:rPr>
            </w:pPr>
            <w:r w:rsidRPr="007460FA">
              <w:rPr>
                <w:lang w:eastAsia="en-GB"/>
              </w:rPr>
              <w:t>9845005012BJC70D8671</w:t>
            </w:r>
          </w:p>
        </w:tc>
      </w:tr>
      <w:tr w:rsidR="007C6487" w14:paraId="65EE4017" w14:textId="77777777" w:rsidTr="007C6487">
        <w:tc>
          <w:tcPr>
            <w:tcW w:w="268" w:type="pct"/>
            <w:tcBorders>
              <w:top w:val="nil"/>
              <w:left w:val="nil"/>
              <w:bottom w:val="nil"/>
              <w:right w:val="nil"/>
            </w:tcBorders>
          </w:tcPr>
          <w:p w14:paraId="08C5AD93" w14:textId="001DB094" w:rsidR="007C6487" w:rsidRDefault="007C6487" w:rsidP="00F76699">
            <w:pPr>
              <w:pStyle w:val="NoSpacing"/>
              <w:rPr>
                <w:lang w:eastAsia="en-GB"/>
              </w:rPr>
            </w:pPr>
            <w:r>
              <w:rPr>
                <w:lang w:eastAsia="en-GB"/>
              </w:rPr>
              <w:t>5</w:t>
            </w:r>
          </w:p>
        </w:tc>
        <w:tc>
          <w:tcPr>
            <w:tcW w:w="1417" w:type="pct"/>
            <w:tcBorders>
              <w:top w:val="nil"/>
              <w:left w:val="nil"/>
              <w:bottom w:val="nil"/>
              <w:right w:val="nil"/>
            </w:tcBorders>
          </w:tcPr>
          <w:p w14:paraId="22A09934" w14:textId="536BA90C" w:rsidR="007C6487" w:rsidRDefault="007C6487" w:rsidP="00F76699">
            <w:pPr>
              <w:pStyle w:val="NoSpacing"/>
              <w:rPr>
                <w:lang w:eastAsia="en-GB"/>
              </w:rPr>
            </w:pPr>
            <w:r>
              <w:rPr>
                <w:lang w:eastAsia="en-GB"/>
              </w:rPr>
              <w:t>Certification Mark</w:t>
            </w:r>
          </w:p>
        </w:tc>
        <w:tc>
          <w:tcPr>
            <w:tcW w:w="3315" w:type="pct"/>
            <w:tcBorders>
              <w:top w:val="nil"/>
              <w:left w:val="nil"/>
              <w:bottom w:val="nil"/>
              <w:right w:val="nil"/>
            </w:tcBorders>
          </w:tcPr>
          <w:p w14:paraId="2176AD1E" w14:textId="77777777" w:rsidR="007C6487" w:rsidRDefault="007C6487" w:rsidP="00F76699">
            <w:pPr>
              <w:pStyle w:val="NoSpacing"/>
              <w:rPr>
                <w:lang w:eastAsia="en-GB"/>
              </w:rPr>
            </w:pPr>
          </w:p>
          <w:p w14:paraId="79411289" w14:textId="37C374C2" w:rsidR="007C6487" w:rsidRDefault="007C6487" w:rsidP="00F76699">
            <w:pPr>
              <w:pStyle w:val="NoSpacing"/>
              <w:rPr>
                <w:lang w:eastAsia="en-GB"/>
              </w:rPr>
            </w:pPr>
          </w:p>
          <w:p w14:paraId="06221E3A" w14:textId="0B3EAE8A" w:rsidR="007C6487" w:rsidRDefault="007C6487" w:rsidP="00F76699">
            <w:pPr>
              <w:pStyle w:val="NoSpacing"/>
              <w:rPr>
                <w:lang w:eastAsia="en-GB"/>
              </w:rPr>
            </w:pPr>
          </w:p>
        </w:tc>
      </w:tr>
    </w:tbl>
    <w:p w14:paraId="3949A57E" w14:textId="475206C8" w:rsidR="007C6487" w:rsidRDefault="007C6487" w:rsidP="00F76699">
      <w:pPr>
        <w:pStyle w:val="NoSpacing"/>
        <w:rPr>
          <w:lang w:eastAsia="en-GB"/>
        </w:rPr>
      </w:pPr>
    </w:p>
    <w:p w14:paraId="4F72E9CA" w14:textId="231112E4" w:rsidR="007460FA" w:rsidRDefault="007460FA" w:rsidP="00F76699">
      <w:pPr>
        <w:pStyle w:val="NoSpacing"/>
        <w:rPr>
          <w:lang w:eastAsia="en-GB"/>
        </w:rPr>
      </w:pPr>
    </w:p>
    <w:p w14:paraId="79F0073E" w14:textId="02E28862" w:rsidR="007C6487" w:rsidRDefault="007C6487"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6B7C8226" w14:textId="77777777" w:rsidR="007C6487" w:rsidRDefault="007C6487"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01682F4C" w14:textId="77777777" w:rsidR="007C6487" w:rsidRDefault="007C6487"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1C4A44B6" w14:textId="77777777" w:rsidR="007C6487" w:rsidRDefault="007C6487"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42466C00" w14:textId="77777777" w:rsidR="007C6487" w:rsidRDefault="007C6487"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13EEDCEA" w14:textId="22AA0296" w:rsidR="007460FA" w:rsidRPr="00F95233" w:rsidRDefault="00F95233" w:rsidP="00F76699">
      <w:pPr>
        <w:pStyle w:val="Heading3"/>
        <w:spacing w:after="0"/>
        <w:rPr>
          <w:rFonts w:eastAsia="Times New Roman"/>
          <w:lang w:eastAsia="en-GB"/>
        </w:rPr>
      </w:pPr>
      <w:bookmarkStart w:id="4" w:name="_Toc216812796"/>
      <w:r w:rsidRPr="00F95233">
        <w:rPr>
          <w:rFonts w:eastAsia="Times New Roman"/>
          <w:lang w:eastAsia="en-GB"/>
        </w:rPr>
        <w:lastRenderedPageBreak/>
        <w:t>b) Legal status and role</w:t>
      </w:r>
      <w:bookmarkEnd w:id="4"/>
    </w:p>
    <w:p w14:paraId="589D5E61" w14:textId="38E26DF6" w:rsidR="00F95233" w:rsidRPr="00C211AF" w:rsidRDefault="00F95233" w:rsidP="00F76699">
      <w:pPr>
        <w:pStyle w:val="ListParagraph"/>
        <w:numPr>
          <w:ilvl w:val="0"/>
          <w:numId w:val="10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Guardian Assessment Private Limited is a registered company under the laws of India and operates as a </w:t>
      </w:r>
      <w:r w:rsidRPr="00C211AF">
        <w:rPr>
          <w:rFonts w:ascii="Times New Roman" w:eastAsia="Times New Roman" w:hAnsi="Times New Roman" w:cs="Times New Roman"/>
          <w:b/>
          <w:bCs/>
          <w:kern w:val="0"/>
          <w:szCs w:val="24"/>
          <w:lang w:eastAsia="en-GB"/>
          <w14:ligatures w14:val="none"/>
        </w:rPr>
        <w:t>Conformity Assessment Body (CAB)</w:t>
      </w:r>
      <w:r w:rsidRPr="00C211AF">
        <w:rPr>
          <w:rFonts w:ascii="Times New Roman" w:eastAsia="Times New Roman" w:hAnsi="Times New Roman" w:cs="Times New Roman"/>
          <w:kern w:val="0"/>
          <w:szCs w:val="24"/>
          <w:lang w:eastAsia="en-GB"/>
          <w14:ligatures w14:val="none"/>
        </w:rPr>
        <w:t xml:space="preserve"> providing certification services.</w:t>
      </w:r>
    </w:p>
    <w:p w14:paraId="68421A97" w14:textId="1DAFA991" w:rsidR="00F95233" w:rsidRPr="00C211AF" w:rsidRDefault="00F95233" w:rsidP="00F76699">
      <w:pPr>
        <w:pStyle w:val="ListParagraph"/>
        <w:numPr>
          <w:ilvl w:val="0"/>
          <w:numId w:val="10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For the purposes of this Scheme, Guardian acts as the </w:t>
      </w:r>
      <w:r w:rsidRPr="00C211AF">
        <w:rPr>
          <w:rFonts w:ascii="Times New Roman" w:eastAsia="Times New Roman" w:hAnsi="Times New Roman" w:cs="Times New Roman"/>
          <w:b/>
          <w:bCs/>
          <w:kern w:val="0"/>
          <w:szCs w:val="24"/>
          <w:lang w:eastAsia="en-GB"/>
          <w14:ligatures w14:val="none"/>
        </w:rPr>
        <w:t>Scheme Owner</w:t>
      </w:r>
      <w:r w:rsidRPr="00C211AF">
        <w:rPr>
          <w:rFonts w:ascii="Times New Roman" w:eastAsia="Times New Roman" w:hAnsi="Times New Roman" w:cs="Times New Roman"/>
          <w:kern w:val="0"/>
          <w:szCs w:val="24"/>
          <w:lang w:eastAsia="en-GB"/>
          <w14:ligatures w14:val="none"/>
        </w:rPr>
        <w:t xml:space="preserve"> and the </w:t>
      </w:r>
      <w:r w:rsidRPr="00C211AF">
        <w:rPr>
          <w:rFonts w:ascii="Times New Roman" w:eastAsia="Times New Roman" w:hAnsi="Times New Roman" w:cs="Times New Roman"/>
          <w:b/>
          <w:bCs/>
          <w:kern w:val="0"/>
          <w:szCs w:val="24"/>
          <w:lang w:eastAsia="en-GB"/>
          <w14:ligatures w14:val="none"/>
        </w:rPr>
        <w:t>Product Certification Body</w:t>
      </w:r>
      <w:r w:rsidRPr="00C211AF">
        <w:rPr>
          <w:rFonts w:ascii="Times New Roman" w:eastAsia="Times New Roman" w:hAnsi="Times New Roman" w:cs="Times New Roman"/>
          <w:kern w:val="0"/>
          <w:szCs w:val="24"/>
          <w:lang w:eastAsia="en-GB"/>
          <w14:ligatures w14:val="none"/>
        </w:rPr>
        <w:t xml:space="preserve"> responsible for the development, maintenance and operation of the Guardian SecureApp™ Scheme in line with ISO/IEC 17065 and IAF MD 25.</w:t>
      </w:r>
    </w:p>
    <w:p w14:paraId="4B030D83" w14:textId="77777777" w:rsidR="00F95233" w:rsidRPr="00F95233" w:rsidRDefault="00F95233" w:rsidP="00F76699">
      <w:pPr>
        <w:pStyle w:val="Heading3"/>
        <w:spacing w:after="0"/>
        <w:rPr>
          <w:rFonts w:eastAsia="Times New Roman"/>
          <w:lang w:eastAsia="en-GB"/>
        </w:rPr>
      </w:pPr>
      <w:bookmarkStart w:id="5" w:name="_Toc216812797"/>
      <w:r w:rsidRPr="00F95233">
        <w:rPr>
          <w:rFonts w:eastAsia="Times New Roman"/>
          <w:lang w:eastAsia="en-GB"/>
        </w:rPr>
        <w:t>c) Governance and responsibilities</w:t>
      </w:r>
      <w:bookmarkEnd w:id="5"/>
    </w:p>
    <w:p w14:paraId="4F2A41B1" w14:textId="5CEB6B7E" w:rsidR="00F95233" w:rsidRPr="00C211AF" w:rsidRDefault="00F95233" w:rsidP="00F76699">
      <w:pPr>
        <w:pStyle w:val="ListParagraph"/>
        <w:numPr>
          <w:ilvl w:val="0"/>
          <w:numId w:val="10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Scheme Owner is responsible for:</w:t>
      </w:r>
    </w:p>
    <w:p w14:paraId="2326FABF" w14:textId="764F8883" w:rsidR="00F95233" w:rsidRPr="00C211AF" w:rsidRDefault="00F95233" w:rsidP="00F76699">
      <w:pPr>
        <w:pStyle w:val="ListParagraph"/>
        <w:numPr>
          <w:ilvl w:val="0"/>
          <w:numId w:val="111"/>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defining and approving the Scheme rules and technical criteria;</w:t>
      </w:r>
    </w:p>
    <w:p w14:paraId="296E23E4" w14:textId="49A305D5" w:rsidR="00F95233" w:rsidRPr="00C211AF" w:rsidRDefault="00F95233" w:rsidP="00F76699">
      <w:pPr>
        <w:pStyle w:val="ListParagraph"/>
        <w:numPr>
          <w:ilvl w:val="0"/>
          <w:numId w:val="111"/>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ensuring that the Scheme is operated in an impartial and non-discriminatory manner;</w:t>
      </w:r>
    </w:p>
    <w:p w14:paraId="0163A5A4" w14:textId="5B8C4ED5" w:rsidR="00F95233" w:rsidRPr="00C211AF" w:rsidRDefault="00F95233" w:rsidP="00F76699">
      <w:pPr>
        <w:pStyle w:val="ListParagraph"/>
        <w:numPr>
          <w:ilvl w:val="0"/>
          <w:numId w:val="111"/>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ensuring that all certification activities are carried out under a documented management system aligned with ISO/IEC 17065;</w:t>
      </w:r>
    </w:p>
    <w:p w14:paraId="45678948" w14:textId="5F08CE7B" w:rsidR="00F95233" w:rsidRPr="00C211AF" w:rsidRDefault="00F95233" w:rsidP="00F76699">
      <w:pPr>
        <w:pStyle w:val="ListParagraph"/>
        <w:numPr>
          <w:ilvl w:val="0"/>
          <w:numId w:val="111"/>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maintaining appropriate arrangements for liability, financial stability and insurance, as defined in GSA-PR-03.</w:t>
      </w:r>
    </w:p>
    <w:p w14:paraId="300A6DCB" w14:textId="77777777" w:rsidR="00F95233" w:rsidRPr="00C211AF" w:rsidRDefault="00F95233" w:rsidP="00F76699">
      <w:pPr>
        <w:pStyle w:val="ListParagraph"/>
        <w:numPr>
          <w:ilvl w:val="0"/>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Cross-reference: further details on governance, impartiality, legal status, liability and insurance are described in:</w:t>
      </w:r>
    </w:p>
    <w:p w14:paraId="1B22C809" w14:textId="1B188B57"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GSA-MN-01</w:t>
      </w:r>
      <w:r w:rsidRPr="00C211AF">
        <w:rPr>
          <w:rFonts w:ascii="Times New Roman" w:eastAsia="Times New Roman" w:hAnsi="Times New Roman" w:cs="Times New Roman"/>
          <w:kern w:val="0"/>
          <w:szCs w:val="24"/>
          <w:lang w:eastAsia="en-GB"/>
          <w14:ligatures w14:val="none"/>
        </w:rPr>
        <w:t>, Sections [●];</w:t>
      </w:r>
    </w:p>
    <w:p w14:paraId="2060B918" w14:textId="3D5A33C2"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GSA-PR-02</w:t>
      </w:r>
      <w:r w:rsidRPr="00C211AF">
        <w:rPr>
          <w:rFonts w:ascii="Times New Roman" w:eastAsia="Times New Roman" w:hAnsi="Times New Roman" w:cs="Times New Roman"/>
          <w:kern w:val="0"/>
          <w:szCs w:val="24"/>
          <w:lang w:eastAsia="en-GB"/>
          <w14:ligatures w14:val="none"/>
        </w:rPr>
        <w:t xml:space="preserve"> (Governance, Impartiality &amp; Conflict of Interest);</w:t>
      </w:r>
    </w:p>
    <w:p w14:paraId="38A8777F" w14:textId="7F509558"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GSA-PR-03</w:t>
      </w:r>
      <w:r w:rsidRPr="00C211AF">
        <w:rPr>
          <w:rFonts w:ascii="Times New Roman" w:eastAsia="Times New Roman" w:hAnsi="Times New Roman" w:cs="Times New Roman"/>
          <w:kern w:val="0"/>
          <w:szCs w:val="24"/>
          <w:lang w:eastAsia="en-GB"/>
          <w14:ligatures w14:val="none"/>
        </w:rPr>
        <w:t xml:space="preserve"> (Legal Status, Liability &amp; Insurance).</w:t>
      </w:r>
    </w:p>
    <w:p w14:paraId="57D18308" w14:textId="065B6719" w:rsidR="00F95233" w:rsidRPr="00F95233" w:rsidRDefault="00F95233" w:rsidP="00F76699">
      <w:pPr>
        <w:pStyle w:val="Heading2"/>
        <w:spacing w:after="0"/>
        <w:rPr>
          <w:rFonts w:eastAsia="Times New Roman"/>
          <w:lang w:eastAsia="en-GB"/>
        </w:rPr>
      </w:pPr>
      <w:bookmarkStart w:id="6" w:name="_Toc216812798"/>
      <w:r w:rsidRPr="00F95233">
        <w:rPr>
          <w:rFonts w:eastAsia="Times New Roman"/>
          <w:lang w:eastAsia="en-GB"/>
        </w:rPr>
        <w:t>A.0.3 Conformity assessment activity and applicable standard</w:t>
      </w:r>
      <w:bookmarkEnd w:id="6"/>
    </w:p>
    <w:p w14:paraId="1B9CB668" w14:textId="77777777" w:rsidR="00F95233" w:rsidRPr="00F95233" w:rsidRDefault="00F95233" w:rsidP="00F76699">
      <w:pPr>
        <w:spacing w:before="100" w:beforeAutospacing="1" w:after="0" w:line="240" w:lineRule="auto"/>
        <w:outlineLvl w:val="3"/>
        <w:rPr>
          <w:rFonts w:ascii="Times New Roman" w:eastAsia="Times New Roman" w:hAnsi="Times New Roman" w:cs="Times New Roman"/>
          <w:b/>
          <w:bCs/>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A.0.3.1 Product certification – reference to ISO/IEC 17065</w:t>
      </w:r>
    </w:p>
    <w:p w14:paraId="660E67DB" w14:textId="6A2E23FF" w:rsidR="00F95233" w:rsidRPr="00C211AF" w:rsidRDefault="00F95233" w:rsidP="00F76699">
      <w:pPr>
        <w:pStyle w:val="ListParagraph"/>
        <w:numPr>
          <w:ilvl w:val="0"/>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This Scheme is designed and operated as a </w:t>
      </w:r>
      <w:r w:rsidRPr="00C211AF">
        <w:rPr>
          <w:rFonts w:ascii="Times New Roman" w:eastAsia="Times New Roman" w:hAnsi="Times New Roman" w:cs="Times New Roman"/>
          <w:b/>
          <w:bCs/>
          <w:kern w:val="0"/>
          <w:szCs w:val="24"/>
          <w:lang w:eastAsia="en-GB"/>
          <w14:ligatures w14:val="none"/>
        </w:rPr>
        <w:t>product certification scheme</w:t>
      </w:r>
      <w:r w:rsidRPr="00C211AF">
        <w:rPr>
          <w:rFonts w:ascii="Times New Roman" w:eastAsia="Times New Roman" w:hAnsi="Times New Roman" w:cs="Times New Roman"/>
          <w:kern w:val="0"/>
          <w:szCs w:val="24"/>
          <w:lang w:eastAsia="en-GB"/>
          <w14:ligatures w14:val="none"/>
        </w:rPr>
        <w:t xml:space="preserve"> in accordance with:</w:t>
      </w:r>
    </w:p>
    <w:p w14:paraId="5FD0A8D1" w14:textId="231CDBDA"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ISO/IEC 17065 – Conformity assessment – Requirements for bodies certifying products, processes and services.</w:t>
      </w:r>
    </w:p>
    <w:p w14:paraId="62E95182" w14:textId="19936F92" w:rsidR="00F95233" w:rsidRPr="00C211AF" w:rsidRDefault="00F95233" w:rsidP="00F76699">
      <w:pPr>
        <w:pStyle w:val="ListParagraph"/>
        <w:numPr>
          <w:ilvl w:val="0"/>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All requirements of ISO/IEC 17065 that are applicable to a product certification scheme are addressed through the combination of:</w:t>
      </w:r>
    </w:p>
    <w:p w14:paraId="2BE8E489" w14:textId="4B19AEF1"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Guardian SecureApp™ Policy Manual (</w:t>
      </w:r>
      <w:r w:rsidRPr="00C211AF">
        <w:rPr>
          <w:rFonts w:ascii="Times New Roman" w:eastAsia="Times New Roman" w:hAnsi="Times New Roman" w:cs="Times New Roman"/>
          <w:b/>
          <w:bCs/>
          <w:kern w:val="0"/>
          <w:szCs w:val="24"/>
          <w:lang w:eastAsia="en-GB"/>
          <w14:ligatures w14:val="none"/>
        </w:rPr>
        <w:t>GSA-MN-01</w:t>
      </w:r>
      <w:r w:rsidRPr="00C211AF">
        <w:rPr>
          <w:rFonts w:ascii="Times New Roman" w:eastAsia="Times New Roman" w:hAnsi="Times New Roman" w:cs="Times New Roman"/>
          <w:kern w:val="0"/>
          <w:szCs w:val="24"/>
          <w:lang w:eastAsia="en-GB"/>
          <w14:ligatures w14:val="none"/>
        </w:rPr>
        <w:t>);</w:t>
      </w:r>
    </w:p>
    <w:p w14:paraId="20941C5C" w14:textId="3E3A0FCA"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Guardian SecureApp™ procedures (</w:t>
      </w:r>
      <w:r w:rsidRPr="00C211AF">
        <w:rPr>
          <w:rFonts w:ascii="Times New Roman" w:eastAsia="Times New Roman" w:hAnsi="Times New Roman" w:cs="Times New Roman"/>
          <w:b/>
          <w:bCs/>
          <w:kern w:val="0"/>
          <w:szCs w:val="24"/>
          <w:lang w:eastAsia="en-GB"/>
          <w14:ligatures w14:val="none"/>
        </w:rPr>
        <w:t>GSA-PR-01 to GSA-PR-15</w:t>
      </w:r>
      <w:r w:rsidRPr="00C211AF">
        <w:rPr>
          <w:rFonts w:ascii="Times New Roman" w:eastAsia="Times New Roman" w:hAnsi="Times New Roman" w:cs="Times New Roman"/>
          <w:kern w:val="0"/>
          <w:szCs w:val="24"/>
          <w:lang w:eastAsia="en-GB"/>
          <w14:ligatures w14:val="none"/>
        </w:rPr>
        <w:t>); and</w:t>
      </w:r>
    </w:p>
    <w:p w14:paraId="36796B35" w14:textId="4D8F4B9E" w:rsidR="00F95233" w:rsidRPr="00C211AF" w:rsidRDefault="00F95233" w:rsidP="00F76699">
      <w:pPr>
        <w:pStyle w:val="ListParagraph"/>
        <w:numPr>
          <w:ilvl w:val="1"/>
          <w:numId w:val="114"/>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these Scheme Rules (</w:t>
      </w:r>
      <w:r w:rsidRPr="00C211AF">
        <w:rPr>
          <w:rFonts w:ascii="Times New Roman" w:eastAsia="Times New Roman" w:hAnsi="Times New Roman" w:cs="Times New Roman"/>
          <w:b/>
          <w:bCs/>
          <w:kern w:val="0"/>
          <w:szCs w:val="24"/>
          <w:lang w:eastAsia="en-GB"/>
          <w14:ligatures w14:val="none"/>
        </w:rPr>
        <w:t>Annex A</w:t>
      </w:r>
      <w:r w:rsidRPr="00C211AF">
        <w:rPr>
          <w:rFonts w:ascii="Times New Roman" w:eastAsia="Times New Roman" w:hAnsi="Times New Roman" w:cs="Times New Roman"/>
          <w:kern w:val="0"/>
          <w:szCs w:val="24"/>
          <w:lang w:eastAsia="en-GB"/>
          <w14:ligatures w14:val="none"/>
        </w:rPr>
        <w:t>), which define the specific conformity assessment scheme for cybersecurity and digital products.</w:t>
      </w:r>
    </w:p>
    <w:p w14:paraId="6B129350" w14:textId="77777777" w:rsidR="00F95233" w:rsidRPr="00F95233" w:rsidRDefault="00F95233" w:rsidP="00F76699">
      <w:pPr>
        <w:spacing w:before="100" w:beforeAutospacing="1" w:after="0" w:line="240" w:lineRule="auto"/>
        <w:outlineLvl w:val="3"/>
        <w:rPr>
          <w:rFonts w:ascii="Times New Roman" w:eastAsia="Times New Roman" w:hAnsi="Times New Roman" w:cs="Times New Roman"/>
          <w:b/>
          <w:bCs/>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A.0.3.2 Reference to GSA-PR-01 and GSA-MN-01</w:t>
      </w:r>
    </w:p>
    <w:p w14:paraId="7EB599F5" w14:textId="77777777" w:rsidR="00C211AF" w:rsidRDefault="00F95233" w:rsidP="00F76699">
      <w:pPr>
        <w:pStyle w:val="ListParagraph"/>
        <w:numPr>
          <w:ilvl w:val="0"/>
          <w:numId w:val="116"/>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w:t>
      </w:r>
      <w:r w:rsidRPr="00C211AF">
        <w:rPr>
          <w:rFonts w:ascii="Times New Roman" w:eastAsia="Times New Roman" w:hAnsi="Times New Roman" w:cs="Times New Roman"/>
          <w:b/>
          <w:bCs/>
          <w:kern w:val="0"/>
          <w:szCs w:val="24"/>
          <w:lang w:eastAsia="en-GB"/>
          <w14:ligatures w14:val="none"/>
        </w:rPr>
        <w:t>generic process</w:t>
      </w:r>
      <w:r w:rsidRPr="00C211AF">
        <w:rPr>
          <w:rFonts w:ascii="Times New Roman" w:eastAsia="Times New Roman" w:hAnsi="Times New Roman" w:cs="Times New Roman"/>
          <w:kern w:val="0"/>
          <w:szCs w:val="24"/>
          <w:lang w:eastAsia="en-GB"/>
          <w14:ligatures w14:val="none"/>
        </w:rPr>
        <w:t xml:space="preserve"> for development, validation, approval, review and change management of schemes is defined in:</w:t>
      </w:r>
    </w:p>
    <w:p w14:paraId="35F66820" w14:textId="77777777" w:rsidR="00C211AF" w:rsidRPr="00C211AF" w:rsidRDefault="00F95233" w:rsidP="00F76699">
      <w:pPr>
        <w:pStyle w:val="ListParagraph"/>
        <w:numPr>
          <w:ilvl w:val="1"/>
          <w:numId w:val="116"/>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GSA-PR-01 – Procedure for Scheme Development, Validation, Adoption &amp; Scheme Rules – Guardian SecureApp™.</w:t>
      </w:r>
    </w:p>
    <w:p w14:paraId="19D108D6" w14:textId="77777777" w:rsidR="00C211AF" w:rsidRDefault="00F95233" w:rsidP="00F76699">
      <w:pPr>
        <w:pStyle w:val="ListParagraph"/>
        <w:numPr>
          <w:ilvl w:val="0"/>
          <w:numId w:val="116"/>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w:t>
      </w:r>
      <w:r w:rsidRPr="00C211AF">
        <w:rPr>
          <w:rFonts w:ascii="Times New Roman" w:eastAsia="Times New Roman" w:hAnsi="Times New Roman" w:cs="Times New Roman"/>
          <w:b/>
          <w:bCs/>
          <w:kern w:val="0"/>
          <w:szCs w:val="24"/>
          <w:lang w:eastAsia="en-GB"/>
          <w14:ligatures w14:val="none"/>
        </w:rPr>
        <w:t>policy framework, organisational context and management system</w:t>
      </w:r>
      <w:r w:rsidRPr="00C211AF">
        <w:rPr>
          <w:rFonts w:ascii="Times New Roman" w:eastAsia="Times New Roman" w:hAnsi="Times New Roman" w:cs="Times New Roman"/>
          <w:kern w:val="0"/>
          <w:szCs w:val="24"/>
          <w:lang w:eastAsia="en-GB"/>
          <w14:ligatures w14:val="none"/>
        </w:rPr>
        <w:t xml:space="preserve"> applicable to this Scheme are defined in:</w:t>
      </w:r>
    </w:p>
    <w:p w14:paraId="7B5F6CD4" w14:textId="77777777" w:rsidR="00C211AF" w:rsidRPr="00C211AF" w:rsidRDefault="00F95233" w:rsidP="00F76699">
      <w:pPr>
        <w:pStyle w:val="ListParagraph"/>
        <w:numPr>
          <w:ilvl w:val="1"/>
          <w:numId w:val="116"/>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GSA-MN-01 – Guardian SecureApp™ Policy Manual.</w:t>
      </w:r>
    </w:p>
    <w:p w14:paraId="2055FADA" w14:textId="27AEE3A1" w:rsidR="00F95233" w:rsidRPr="00C211AF" w:rsidRDefault="00F95233" w:rsidP="00F76699">
      <w:pPr>
        <w:pStyle w:val="ListParagraph"/>
        <w:numPr>
          <w:ilvl w:val="0"/>
          <w:numId w:val="116"/>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lastRenderedPageBreak/>
        <w:t xml:space="preserve">This Annex A is a </w:t>
      </w:r>
      <w:r w:rsidRPr="00C211AF">
        <w:rPr>
          <w:rFonts w:ascii="Times New Roman" w:eastAsia="Times New Roman" w:hAnsi="Times New Roman" w:cs="Times New Roman"/>
          <w:b/>
          <w:bCs/>
          <w:kern w:val="0"/>
          <w:szCs w:val="24"/>
          <w:lang w:eastAsia="en-GB"/>
          <w14:ligatures w14:val="none"/>
        </w:rPr>
        <w:t>normative component</w:t>
      </w:r>
      <w:r w:rsidRPr="00C211AF">
        <w:rPr>
          <w:rFonts w:ascii="Times New Roman" w:eastAsia="Times New Roman" w:hAnsi="Times New Roman" w:cs="Times New Roman"/>
          <w:kern w:val="0"/>
          <w:szCs w:val="24"/>
          <w:lang w:eastAsia="en-GB"/>
          <w14:ligatures w14:val="none"/>
        </w:rPr>
        <w:t xml:space="preserve"> of GSA-PR-01 and shall be applied together with the procedures referenced above.</w:t>
      </w:r>
    </w:p>
    <w:p w14:paraId="1B527505" w14:textId="4D546436" w:rsidR="00F95233" w:rsidRPr="00F95233" w:rsidRDefault="00F95233" w:rsidP="00F76699">
      <w:pPr>
        <w:pStyle w:val="Heading2"/>
        <w:spacing w:after="0"/>
        <w:rPr>
          <w:rFonts w:eastAsia="Times New Roman"/>
          <w:lang w:eastAsia="en-GB"/>
        </w:rPr>
      </w:pPr>
      <w:bookmarkStart w:id="7" w:name="_Toc216812799"/>
      <w:r w:rsidRPr="00F95233">
        <w:rPr>
          <w:rFonts w:eastAsia="Times New Roman"/>
          <w:lang w:eastAsia="en-GB"/>
        </w:rPr>
        <w:t>A.0.4 Geographical area of acceptance</w:t>
      </w:r>
      <w:bookmarkEnd w:id="7"/>
    </w:p>
    <w:p w14:paraId="202C8A26" w14:textId="77777777" w:rsidR="00C211AF" w:rsidRDefault="00F95233" w:rsidP="00F76699">
      <w:pPr>
        <w:pStyle w:val="ListParagraph"/>
        <w:numPr>
          <w:ilvl w:val="0"/>
          <w:numId w:val="118"/>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Scheme is intended to be applicable to eligible clients </w:t>
      </w:r>
      <w:r w:rsidRPr="00C211AF">
        <w:rPr>
          <w:rFonts w:ascii="Times New Roman" w:eastAsia="Times New Roman" w:hAnsi="Times New Roman" w:cs="Times New Roman"/>
          <w:b/>
          <w:bCs/>
          <w:kern w:val="0"/>
          <w:szCs w:val="24"/>
          <w:lang w:eastAsia="en-GB"/>
          <w14:ligatures w14:val="none"/>
        </w:rPr>
        <w:t>irrespective of geographical location</w:t>
      </w:r>
      <w:r w:rsidRPr="00C211AF">
        <w:rPr>
          <w:rFonts w:ascii="Times New Roman" w:eastAsia="Times New Roman" w:hAnsi="Times New Roman" w:cs="Times New Roman"/>
          <w:kern w:val="0"/>
          <w:szCs w:val="24"/>
          <w:lang w:eastAsia="en-GB"/>
          <w14:ligatures w14:val="none"/>
        </w:rPr>
        <w:t>, subject to:</w:t>
      </w:r>
    </w:p>
    <w:p w14:paraId="4331B5C1" w14:textId="77777777" w:rsidR="00C211AF" w:rsidRDefault="00F95233" w:rsidP="00F76699">
      <w:pPr>
        <w:pStyle w:val="ListParagraph"/>
        <w:numPr>
          <w:ilvl w:val="1"/>
          <w:numId w:val="118"/>
        </w:numPr>
        <w:spacing w:before="100" w:beforeAutospacing="1" w:after="0" w:line="240" w:lineRule="auto"/>
        <w:rPr>
          <w:rFonts w:ascii="Times New Roman" w:eastAsia="Times New Roman" w:hAnsi="Times New Roman" w:cs="Times New Roman"/>
          <w:kern w:val="0"/>
          <w:szCs w:val="24"/>
          <w:lang w:eastAsia="en-GB"/>
          <w14:ligatures w14:val="none"/>
        </w:rPr>
      </w:pPr>
      <w:proofErr w:type="spellStart"/>
      <w:r w:rsidRPr="00C211AF">
        <w:rPr>
          <w:rFonts w:ascii="Times New Roman" w:eastAsia="Times New Roman" w:hAnsi="Times New Roman" w:cs="Times New Roman"/>
          <w:kern w:val="0"/>
          <w:szCs w:val="24"/>
          <w:lang w:eastAsia="en-GB"/>
          <w14:ligatures w14:val="none"/>
        </w:rPr>
        <w:t>pplicable</w:t>
      </w:r>
      <w:proofErr w:type="spellEnd"/>
      <w:r w:rsidRPr="00C211AF">
        <w:rPr>
          <w:rFonts w:ascii="Times New Roman" w:eastAsia="Times New Roman" w:hAnsi="Times New Roman" w:cs="Times New Roman"/>
          <w:kern w:val="0"/>
          <w:szCs w:val="24"/>
          <w:lang w:eastAsia="en-GB"/>
          <w14:ligatures w14:val="none"/>
        </w:rPr>
        <w:t xml:space="preserve"> legal, regulatory or contractual restrictions;</w:t>
      </w:r>
    </w:p>
    <w:p w14:paraId="7ECAE77B" w14:textId="77777777" w:rsidR="00C211AF" w:rsidRDefault="00F95233" w:rsidP="00F76699">
      <w:pPr>
        <w:pStyle w:val="ListParagraph"/>
        <w:numPr>
          <w:ilvl w:val="1"/>
          <w:numId w:val="118"/>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Guardian’s ability to perform evaluation and surveillance activities (including through the use of ICT and/or controlled external resources in line with GSA-PR-06 and IAF MD 4 / MD 12);</w:t>
      </w:r>
    </w:p>
    <w:p w14:paraId="46BB9FE7" w14:textId="630CD817" w:rsidR="00F95233" w:rsidRPr="00C211AF" w:rsidRDefault="00F95233" w:rsidP="00F76699">
      <w:pPr>
        <w:pStyle w:val="ListParagraph"/>
        <w:numPr>
          <w:ilvl w:val="1"/>
          <w:numId w:val="118"/>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acceptance of the Scheme by the relevant Accreditation Body (AB) and, where applicable, by regulators or market authorities.</w:t>
      </w:r>
    </w:p>
    <w:p w14:paraId="35605AAD" w14:textId="67E4543B" w:rsidR="00F95233" w:rsidRPr="00C211AF" w:rsidRDefault="00F95233" w:rsidP="00F76699">
      <w:pPr>
        <w:pStyle w:val="ListParagraph"/>
        <w:numPr>
          <w:ilvl w:val="0"/>
          <w:numId w:val="118"/>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w:t>
      </w:r>
      <w:r w:rsidRPr="00C211AF">
        <w:rPr>
          <w:rFonts w:ascii="Times New Roman" w:eastAsia="Times New Roman" w:hAnsi="Times New Roman" w:cs="Times New Roman"/>
          <w:b/>
          <w:bCs/>
          <w:kern w:val="0"/>
          <w:szCs w:val="24"/>
          <w:lang w:eastAsia="en-GB"/>
          <w14:ligatures w14:val="none"/>
        </w:rPr>
        <w:t>primary accreditation</w:t>
      </w:r>
      <w:r w:rsidRPr="00C211AF">
        <w:rPr>
          <w:rFonts w:ascii="Times New Roman" w:eastAsia="Times New Roman" w:hAnsi="Times New Roman" w:cs="Times New Roman"/>
          <w:kern w:val="0"/>
          <w:szCs w:val="24"/>
          <w:lang w:eastAsia="en-GB"/>
          <w14:ligatures w14:val="none"/>
        </w:rPr>
        <w:t xml:space="preserve"> for the Scheme is sought/maintained with </w:t>
      </w:r>
      <w:r w:rsidRPr="00C211AF">
        <w:rPr>
          <w:rFonts w:ascii="Times New Roman" w:eastAsia="Times New Roman" w:hAnsi="Times New Roman" w:cs="Times New Roman"/>
          <w:b/>
          <w:bCs/>
          <w:kern w:val="0"/>
          <w:szCs w:val="24"/>
          <w:lang w:eastAsia="en-GB"/>
          <w14:ligatures w14:val="none"/>
        </w:rPr>
        <w:t>United Accreditation Foundation (UAF)</w:t>
      </w:r>
      <w:r w:rsidRPr="00C211AF">
        <w:rPr>
          <w:rFonts w:ascii="Times New Roman" w:eastAsia="Times New Roman" w:hAnsi="Times New Roman" w:cs="Times New Roman"/>
          <w:kern w:val="0"/>
          <w:szCs w:val="24"/>
          <w:lang w:eastAsia="en-GB"/>
          <w14:ligatures w14:val="none"/>
        </w:rPr>
        <w:t xml:space="preserve"> under ISO/IEC 17065. The geographical scope of accredited activities is defined in the accreditation certificate and shall be complied with at all times.</w:t>
      </w:r>
    </w:p>
    <w:p w14:paraId="6946FA4A" w14:textId="116FF820" w:rsidR="00F95233" w:rsidRPr="00F95233" w:rsidRDefault="00F95233" w:rsidP="00F76699">
      <w:pPr>
        <w:pStyle w:val="Heading2"/>
        <w:spacing w:after="0"/>
        <w:rPr>
          <w:rFonts w:eastAsia="Times New Roman"/>
          <w:lang w:eastAsia="en-GB"/>
        </w:rPr>
      </w:pPr>
      <w:bookmarkStart w:id="8" w:name="_Toc216812800"/>
      <w:r w:rsidRPr="00F95233">
        <w:rPr>
          <w:rFonts w:eastAsia="Times New Roman"/>
          <w:lang w:eastAsia="en-GB"/>
        </w:rPr>
        <w:t>A.0.5 Links to other schemes / standards (if any)</w:t>
      </w:r>
      <w:bookmarkEnd w:id="8"/>
    </w:p>
    <w:p w14:paraId="1AA3ACE2" w14:textId="4EE60854" w:rsidR="00F95233" w:rsidRPr="00C211AF" w:rsidRDefault="00F95233" w:rsidP="00F76699">
      <w:pPr>
        <w:pStyle w:val="ListParagraph"/>
        <w:numPr>
          <w:ilvl w:val="0"/>
          <w:numId w:val="122"/>
        </w:numPr>
        <w:spacing w:before="100" w:beforeAutospacing="1" w:after="0" w:line="240" w:lineRule="auto"/>
        <w:jc w:val="both"/>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Guardian SecureApp™ Scheme is a </w:t>
      </w:r>
      <w:r w:rsidRPr="00C211AF">
        <w:rPr>
          <w:rFonts w:ascii="Times New Roman" w:eastAsia="Times New Roman" w:hAnsi="Times New Roman" w:cs="Times New Roman"/>
          <w:b/>
          <w:bCs/>
          <w:kern w:val="0"/>
          <w:szCs w:val="24"/>
          <w:lang w:eastAsia="en-GB"/>
          <w14:ligatures w14:val="none"/>
        </w:rPr>
        <w:t>proprietary scheme owned by Guardian Assessment Private Limited</w:t>
      </w:r>
      <w:r w:rsidRPr="00C211AF">
        <w:rPr>
          <w:rFonts w:ascii="Times New Roman" w:eastAsia="Times New Roman" w:hAnsi="Times New Roman" w:cs="Times New Roman"/>
          <w:kern w:val="0"/>
          <w:szCs w:val="24"/>
          <w:lang w:eastAsia="en-GB"/>
          <w14:ligatures w14:val="none"/>
        </w:rPr>
        <w:t xml:space="preserve"> and is </w:t>
      </w:r>
      <w:r w:rsidRPr="00C211AF">
        <w:rPr>
          <w:rFonts w:ascii="Times New Roman" w:eastAsia="Times New Roman" w:hAnsi="Times New Roman" w:cs="Times New Roman"/>
          <w:b/>
          <w:bCs/>
          <w:kern w:val="0"/>
          <w:szCs w:val="24"/>
          <w:lang w:eastAsia="en-GB"/>
          <w14:ligatures w14:val="none"/>
        </w:rPr>
        <w:t>not</w:t>
      </w:r>
      <w:r w:rsidRPr="00C211AF">
        <w:rPr>
          <w:rFonts w:ascii="Times New Roman" w:eastAsia="Times New Roman" w:hAnsi="Times New Roman" w:cs="Times New Roman"/>
          <w:kern w:val="0"/>
          <w:szCs w:val="24"/>
          <w:lang w:eastAsia="en-GB"/>
          <w14:ligatures w14:val="none"/>
        </w:rPr>
        <w:t xml:space="preserve"> operated under license from any external scheme owner.</w:t>
      </w:r>
    </w:p>
    <w:p w14:paraId="7BCC3902" w14:textId="2F86AF3D" w:rsidR="00F95233" w:rsidRPr="00C211AF" w:rsidRDefault="00F95233" w:rsidP="00F76699">
      <w:pPr>
        <w:pStyle w:val="ListParagraph"/>
        <w:numPr>
          <w:ilvl w:val="0"/>
          <w:numId w:val="122"/>
        </w:numPr>
        <w:spacing w:before="100" w:beforeAutospacing="1" w:after="0" w:line="240" w:lineRule="auto"/>
        <w:jc w:val="both"/>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Scheme uses publicly available, non-proprietary technical criteria (e.g. OWASP, NIST) as normative references for security requirements, but these organisations are </w:t>
      </w:r>
      <w:r w:rsidRPr="00C211AF">
        <w:rPr>
          <w:rFonts w:ascii="Times New Roman" w:eastAsia="Times New Roman" w:hAnsi="Times New Roman" w:cs="Times New Roman"/>
          <w:b/>
          <w:bCs/>
          <w:kern w:val="0"/>
          <w:szCs w:val="24"/>
          <w:lang w:eastAsia="en-GB"/>
          <w14:ligatures w14:val="none"/>
        </w:rPr>
        <w:t>not scheme owners</w:t>
      </w:r>
      <w:r w:rsidRPr="00C211AF">
        <w:rPr>
          <w:rFonts w:ascii="Times New Roman" w:eastAsia="Times New Roman" w:hAnsi="Times New Roman" w:cs="Times New Roman"/>
          <w:kern w:val="0"/>
          <w:szCs w:val="24"/>
          <w:lang w:eastAsia="en-GB"/>
          <w14:ligatures w14:val="none"/>
        </w:rPr>
        <w:t xml:space="preserve"> and do not exercise any control over the Scheme, its rules, or certification decisions.</w:t>
      </w:r>
    </w:p>
    <w:p w14:paraId="681140C3" w14:textId="3139159E" w:rsidR="00F95233" w:rsidRPr="00C211AF" w:rsidRDefault="00F95233" w:rsidP="00F76699">
      <w:pPr>
        <w:pStyle w:val="ListParagraph"/>
        <w:numPr>
          <w:ilvl w:val="0"/>
          <w:numId w:val="122"/>
        </w:numPr>
        <w:spacing w:before="100" w:beforeAutospacing="1" w:after="0" w:line="240" w:lineRule="auto"/>
        <w:jc w:val="both"/>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Where clients hold other certifications (e.g. ISO/IEC 27001, SOC 2, PCI DSS or sector-specific security certifications), such certifications may be considered as </w:t>
      </w:r>
      <w:r w:rsidRPr="00C211AF">
        <w:rPr>
          <w:rFonts w:ascii="Times New Roman" w:eastAsia="Times New Roman" w:hAnsi="Times New Roman" w:cs="Times New Roman"/>
          <w:b/>
          <w:bCs/>
          <w:kern w:val="0"/>
          <w:szCs w:val="24"/>
          <w:lang w:eastAsia="en-GB"/>
          <w14:ligatures w14:val="none"/>
        </w:rPr>
        <w:t>supporting evidence</w:t>
      </w:r>
      <w:r w:rsidRPr="00C211AF">
        <w:rPr>
          <w:rFonts w:ascii="Times New Roman" w:eastAsia="Times New Roman" w:hAnsi="Times New Roman" w:cs="Times New Roman"/>
          <w:kern w:val="0"/>
          <w:szCs w:val="24"/>
          <w:lang w:eastAsia="en-GB"/>
          <w14:ligatures w14:val="none"/>
        </w:rPr>
        <w:t xml:space="preserve"> during evaluation. They do not replace the evaluation required under this Scheme and do not automatically result in certification.</w:t>
      </w:r>
    </w:p>
    <w:p w14:paraId="6BC6B948" w14:textId="2FA817BD" w:rsidR="00F95233" w:rsidRPr="00F95233" w:rsidRDefault="00F95233" w:rsidP="00F76699">
      <w:pPr>
        <w:pStyle w:val="Heading2"/>
        <w:spacing w:after="0"/>
        <w:rPr>
          <w:rFonts w:eastAsia="Times New Roman"/>
          <w:lang w:eastAsia="en-GB"/>
        </w:rPr>
      </w:pPr>
      <w:bookmarkStart w:id="9" w:name="_Toc216812801"/>
      <w:r w:rsidRPr="00F95233">
        <w:rPr>
          <w:rFonts w:eastAsia="Times New Roman"/>
          <w:lang w:eastAsia="en-GB"/>
        </w:rPr>
        <w:t>A.0.6 Reference to UAF Scheme Suitability / IAF MD 25 evaluation (see GSA-PR-01)</w:t>
      </w:r>
      <w:bookmarkEnd w:id="9"/>
    </w:p>
    <w:p w14:paraId="41BF014F" w14:textId="72CE0D07" w:rsidR="00F95233" w:rsidRPr="00C211AF" w:rsidRDefault="00F95233" w:rsidP="00F76699">
      <w:pPr>
        <w:pStyle w:val="ListParagraph"/>
        <w:numPr>
          <w:ilvl w:val="0"/>
          <w:numId w:val="125"/>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suitability of the Guardian SecureApp™ Scheme has been evaluated, and will be periodically reviewed, in accordance with:</w:t>
      </w:r>
    </w:p>
    <w:p w14:paraId="57A1FACE"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   – </w:t>
      </w:r>
      <w:r w:rsidRPr="00F95233">
        <w:rPr>
          <w:rFonts w:ascii="Times New Roman" w:eastAsia="Times New Roman" w:hAnsi="Times New Roman" w:cs="Times New Roman"/>
          <w:b/>
          <w:bCs/>
          <w:kern w:val="0"/>
          <w:szCs w:val="24"/>
          <w:lang w:eastAsia="en-GB"/>
          <w14:ligatures w14:val="none"/>
        </w:rPr>
        <w:t>IAF MD 25 – Mandatory Document for Criteria for the Evaluation of Conformity Assessment Schemes</w:t>
      </w:r>
      <w:r w:rsidRPr="00F95233">
        <w:rPr>
          <w:rFonts w:ascii="Times New Roman" w:eastAsia="Times New Roman" w:hAnsi="Times New Roman" w:cs="Times New Roman"/>
          <w:kern w:val="0"/>
          <w:szCs w:val="24"/>
          <w:lang w:eastAsia="en-GB"/>
          <w14:ligatures w14:val="none"/>
        </w:rPr>
        <w:t>; and</w:t>
      </w:r>
    </w:p>
    <w:p w14:paraId="6342A78F" w14:textId="73DAA4A3"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   – UAF’s Scheme Suitability requirements and checklist (e.g. </w:t>
      </w:r>
      <w:r w:rsidRPr="00F95233">
        <w:rPr>
          <w:rFonts w:ascii="Times New Roman" w:eastAsia="Times New Roman" w:hAnsi="Times New Roman" w:cs="Times New Roman"/>
          <w:b/>
          <w:bCs/>
          <w:kern w:val="0"/>
          <w:szCs w:val="24"/>
          <w:lang w:eastAsia="en-GB"/>
          <w14:ligatures w14:val="none"/>
        </w:rPr>
        <w:t>UAF-F-67</w:t>
      </w:r>
      <w:r w:rsidRPr="00F95233">
        <w:rPr>
          <w:rFonts w:ascii="Times New Roman" w:eastAsia="Times New Roman" w:hAnsi="Times New Roman" w:cs="Times New Roman"/>
          <w:kern w:val="0"/>
          <w:szCs w:val="24"/>
          <w:lang w:eastAsia="en-GB"/>
          <w14:ligatures w14:val="none"/>
        </w:rPr>
        <w:t xml:space="preserve"> or its latest version).</w:t>
      </w:r>
    </w:p>
    <w:p w14:paraId="4C446FFC" w14:textId="5016577F" w:rsidR="00F95233" w:rsidRPr="00C211AF" w:rsidRDefault="00F95233" w:rsidP="00F76699">
      <w:pPr>
        <w:pStyle w:val="ListParagraph"/>
        <w:numPr>
          <w:ilvl w:val="0"/>
          <w:numId w:val="125"/>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methodology, responsibilities and records for Scheme suitability evaluation, including initial validation and subsequent reviews, are defined in </w:t>
      </w:r>
      <w:r w:rsidRPr="00C211AF">
        <w:rPr>
          <w:rFonts w:ascii="Times New Roman" w:eastAsia="Times New Roman" w:hAnsi="Times New Roman" w:cs="Times New Roman"/>
          <w:b/>
          <w:bCs/>
          <w:kern w:val="0"/>
          <w:szCs w:val="24"/>
          <w:lang w:eastAsia="en-GB"/>
          <w14:ligatures w14:val="none"/>
        </w:rPr>
        <w:t>GSA-PR-01</w:t>
      </w:r>
      <w:r w:rsidRPr="00C211AF">
        <w:rPr>
          <w:rFonts w:ascii="Times New Roman" w:eastAsia="Times New Roman" w:hAnsi="Times New Roman" w:cs="Times New Roman"/>
          <w:kern w:val="0"/>
          <w:szCs w:val="24"/>
          <w:lang w:eastAsia="en-GB"/>
          <w14:ligatures w14:val="none"/>
        </w:rPr>
        <w:t>, Sections [●].</w:t>
      </w:r>
    </w:p>
    <w:p w14:paraId="37612450" w14:textId="672E5BD1" w:rsidR="00F95233" w:rsidRPr="00C211AF" w:rsidRDefault="00F95233" w:rsidP="00F76699">
      <w:pPr>
        <w:pStyle w:val="ListParagraph"/>
        <w:numPr>
          <w:ilvl w:val="0"/>
          <w:numId w:val="125"/>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This Annex A is one of the </w:t>
      </w:r>
      <w:r w:rsidRPr="00C211AF">
        <w:rPr>
          <w:rFonts w:ascii="Times New Roman" w:eastAsia="Times New Roman" w:hAnsi="Times New Roman" w:cs="Times New Roman"/>
          <w:b/>
          <w:bCs/>
          <w:kern w:val="0"/>
          <w:szCs w:val="24"/>
          <w:lang w:eastAsia="en-GB"/>
          <w14:ligatures w14:val="none"/>
        </w:rPr>
        <w:t>primary documents</w:t>
      </w:r>
      <w:r w:rsidRPr="00C211AF">
        <w:rPr>
          <w:rFonts w:ascii="Times New Roman" w:eastAsia="Times New Roman" w:hAnsi="Times New Roman" w:cs="Times New Roman"/>
          <w:kern w:val="0"/>
          <w:szCs w:val="24"/>
          <w:lang w:eastAsia="en-GB"/>
          <w14:ligatures w14:val="none"/>
        </w:rPr>
        <w:t xml:space="preserve"> submitted to the Accreditation Body for Scheme suitability review and approval.</w:t>
      </w:r>
    </w:p>
    <w:p w14:paraId="2F0991AA" w14:textId="657B79EB" w:rsidR="00F95233" w:rsidRPr="00F95233" w:rsidRDefault="00F95233" w:rsidP="00F76699">
      <w:pPr>
        <w:pStyle w:val="Heading1"/>
        <w:spacing w:after="0"/>
        <w:rPr>
          <w:rFonts w:eastAsia="Times New Roman"/>
          <w:lang w:eastAsia="en-GB"/>
        </w:rPr>
      </w:pPr>
      <w:bookmarkStart w:id="10" w:name="_Toc216812802"/>
      <w:r w:rsidRPr="00F95233">
        <w:rPr>
          <w:rFonts w:eastAsia="Times New Roman"/>
          <w:lang w:eastAsia="en-GB"/>
        </w:rPr>
        <w:lastRenderedPageBreak/>
        <w:t>A.1 Objective and Scheme Overview</w:t>
      </w:r>
      <w:bookmarkEnd w:id="10"/>
    </w:p>
    <w:p w14:paraId="53CF97D3" w14:textId="4D011858" w:rsidR="00F95233" w:rsidRPr="00F95233" w:rsidRDefault="00F95233" w:rsidP="00F76699">
      <w:pPr>
        <w:pStyle w:val="Heading2"/>
        <w:spacing w:after="0"/>
        <w:rPr>
          <w:rFonts w:eastAsia="Times New Roman"/>
          <w:lang w:eastAsia="en-GB"/>
        </w:rPr>
      </w:pPr>
      <w:bookmarkStart w:id="11" w:name="_Toc216812803"/>
      <w:r w:rsidRPr="00F95233">
        <w:rPr>
          <w:rFonts w:eastAsia="Times New Roman"/>
          <w:lang w:eastAsia="en-GB"/>
        </w:rPr>
        <w:t>A.1.1 Objective of the Guardian SecureApp™ Scheme</w:t>
      </w:r>
      <w:bookmarkEnd w:id="11"/>
    </w:p>
    <w:p w14:paraId="4FDA4010" w14:textId="668BB27B" w:rsidR="00F95233" w:rsidRPr="00C211AF" w:rsidRDefault="00F95233" w:rsidP="00F76699">
      <w:pPr>
        <w:pStyle w:val="ListParagraph"/>
        <w:numPr>
          <w:ilvl w:val="0"/>
          <w:numId w:val="127"/>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 xml:space="preserve">The principal objective of the Guardian SecureApp™ Scheme is to provide </w:t>
      </w:r>
      <w:r w:rsidRPr="00C211AF">
        <w:rPr>
          <w:rFonts w:ascii="Times New Roman" w:eastAsia="Times New Roman" w:hAnsi="Times New Roman" w:cs="Times New Roman"/>
          <w:b/>
          <w:bCs/>
          <w:kern w:val="0"/>
          <w:szCs w:val="24"/>
          <w:lang w:eastAsia="en-GB"/>
          <w14:ligatures w14:val="none"/>
        </w:rPr>
        <w:t>independent, credible and repeatable third-party certification</w:t>
      </w:r>
      <w:r w:rsidRPr="00C211AF">
        <w:rPr>
          <w:rFonts w:ascii="Times New Roman" w:eastAsia="Times New Roman" w:hAnsi="Times New Roman" w:cs="Times New Roman"/>
          <w:kern w:val="0"/>
          <w:szCs w:val="24"/>
          <w:lang w:eastAsia="en-GB"/>
          <w14:ligatures w14:val="none"/>
        </w:rPr>
        <w:t xml:space="preserve"> that a digital product or service:</w:t>
      </w:r>
    </w:p>
    <w:p w14:paraId="02D88281" w14:textId="111FF388" w:rsidR="00F95233" w:rsidRPr="00C211AF" w:rsidRDefault="00F95233" w:rsidP="00F76699">
      <w:pPr>
        <w:pStyle w:val="ListParagraph"/>
        <w:numPr>
          <w:ilvl w:val="1"/>
          <w:numId w:val="12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implements a defined set of cybersecurity controls appropriate to its risk profile, as specified in Section A.7;</w:t>
      </w:r>
    </w:p>
    <w:p w14:paraId="4713366D" w14:textId="6C59B35A" w:rsidR="00F95233" w:rsidRPr="00C211AF" w:rsidRDefault="00F95233" w:rsidP="00F76699">
      <w:pPr>
        <w:pStyle w:val="ListParagraph"/>
        <w:numPr>
          <w:ilvl w:val="1"/>
          <w:numId w:val="12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has been evaluated using structured methods and depth corresponding to its selected module(s) (A/B/C) and assurance level (1–3); and</w:t>
      </w:r>
    </w:p>
    <w:p w14:paraId="101B3093" w14:textId="7536B2A0" w:rsidR="00F95233" w:rsidRPr="00C211AF" w:rsidRDefault="00F95233" w:rsidP="00F76699">
      <w:pPr>
        <w:pStyle w:val="ListParagraph"/>
        <w:numPr>
          <w:ilvl w:val="1"/>
          <w:numId w:val="129"/>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is subject to an ongoing surveillance and change-management framework designed to maintain confidence in the certified claim throughout the certification cycle.</w:t>
      </w:r>
    </w:p>
    <w:p w14:paraId="7E23275A" w14:textId="44291434" w:rsidR="00F95233" w:rsidRPr="00C211AF" w:rsidRDefault="00F95233" w:rsidP="00F76699">
      <w:pPr>
        <w:pStyle w:val="ListParagraph"/>
        <w:numPr>
          <w:ilvl w:val="0"/>
          <w:numId w:val="127"/>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Scheme aims to support:</w:t>
      </w:r>
    </w:p>
    <w:p w14:paraId="25A9B17E" w14:textId="0792D685" w:rsidR="00F95233" w:rsidRPr="00C211AF" w:rsidRDefault="00F95233" w:rsidP="00F76699">
      <w:pPr>
        <w:pStyle w:val="ListParagraph"/>
        <w:numPr>
          <w:ilvl w:val="0"/>
          <w:numId w:val="130"/>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customers and regulators</w:t>
      </w:r>
      <w:r w:rsidRPr="00C211AF">
        <w:rPr>
          <w:rFonts w:ascii="Times New Roman" w:eastAsia="Times New Roman" w:hAnsi="Times New Roman" w:cs="Times New Roman"/>
          <w:kern w:val="0"/>
          <w:szCs w:val="24"/>
          <w:lang w:eastAsia="en-GB"/>
          <w14:ligatures w14:val="none"/>
        </w:rPr>
        <w:t>, by providing a transparent basis for assessing cybersecurity claims;</w:t>
      </w:r>
    </w:p>
    <w:p w14:paraId="7A0AE3BF" w14:textId="373EB65A" w:rsidR="00F95233" w:rsidRPr="00C211AF" w:rsidRDefault="00F95233" w:rsidP="00F76699">
      <w:pPr>
        <w:pStyle w:val="ListParagraph"/>
        <w:numPr>
          <w:ilvl w:val="0"/>
          <w:numId w:val="130"/>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b/>
          <w:bCs/>
          <w:kern w:val="0"/>
          <w:szCs w:val="24"/>
          <w:lang w:eastAsia="en-GB"/>
          <w14:ligatures w14:val="none"/>
        </w:rPr>
        <w:t>product owners and providers</w:t>
      </w:r>
      <w:r w:rsidRPr="00C211AF">
        <w:rPr>
          <w:rFonts w:ascii="Times New Roman" w:eastAsia="Times New Roman" w:hAnsi="Times New Roman" w:cs="Times New Roman"/>
          <w:kern w:val="0"/>
          <w:szCs w:val="24"/>
          <w:lang w:eastAsia="en-GB"/>
          <w14:ligatures w14:val="none"/>
        </w:rPr>
        <w:t>, by offering a recognised framework to demonstrate due diligence in secure design, implementation and operation;</w:t>
      </w:r>
    </w:p>
    <w:p w14:paraId="5CA9B6F0" w14:textId="1B3F2784" w:rsidR="00F95233" w:rsidRPr="00C211AF" w:rsidRDefault="00F95233" w:rsidP="00F76699">
      <w:pPr>
        <w:pStyle w:val="ListParagraph"/>
        <w:numPr>
          <w:ilvl w:val="0"/>
          <w:numId w:val="130"/>
        </w:numPr>
        <w:spacing w:before="100" w:beforeAutospacing="1" w:after="0" w:line="240" w:lineRule="auto"/>
        <w:rPr>
          <w:rFonts w:ascii="Times New Roman" w:eastAsia="Times New Roman" w:hAnsi="Times New Roman" w:cs="Times New Roman"/>
          <w:kern w:val="0"/>
          <w:szCs w:val="24"/>
          <w:lang w:eastAsia="en-GB"/>
          <w14:ligatures w14:val="none"/>
        </w:rPr>
      </w:pPr>
      <w:r w:rsidRPr="00C211AF">
        <w:rPr>
          <w:rFonts w:ascii="Times New Roman" w:eastAsia="Times New Roman" w:hAnsi="Times New Roman" w:cs="Times New Roman"/>
          <w:kern w:val="0"/>
          <w:szCs w:val="24"/>
          <w:lang w:eastAsia="en-GB"/>
          <w14:ligatures w14:val="none"/>
        </w:rPr>
        <w:t>the broader market, by promoting consistent use of publicly available cybersecurity standards and good practices.</w:t>
      </w:r>
    </w:p>
    <w:p w14:paraId="10CF9855" w14:textId="1EF83566" w:rsidR="00F95233" w:rsidRPr="00F95233" w:rsidRDefault="00F95233" w:rsidP="00F76699">
      <w:pPr>
        <w:pStyle w:val="Heading2"/>
        <w:spacing w:after="0"/>
        <w:rPr>
          <w:rFonts w:eastAsia="Times New Roman"/>
          <w:lang w:eastAsia="en-GB"/>
        </w:rPr>
      </w:pPr>
      <w:bookmarkStart w:id="12" w:name="_Toc216812804"/>
      <w:r w:rsidRPr="00F95233">
        <w:rPr>
          <w:rFonts w:eastAsia="Times New Roman"/>
          <w:lang w:eastAsia="en-GB"/>
        </w:rPr>
        <w:t>A.1.2 Nature and limitations of certification</w:t>
      </w:r>
      <w:bookmarkEnd w:id="12"/>
    </w:p>
    <w:p w14:paraId="17990375" w14:textId="4766F6F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Certification under this Scheme represents Guardian’s </w:t>
      </w:r>
      <w:r w:rsidRPr="00F95233">
        <w:rPr>
          <w:rFonts w:ascii="Times New Roman" w:eastAsia="Times New Roman" w:hAnsi="Times New Roman" w:cs="Times New Roman"/>
          <w:b/>
          <w:bCs/>
          <w:kern w:val="0"/>
          <w:szCs w:val="24"/>
          <w:lang w:eastAsia="en-GB"/>
          <w14:ligatures w14:val="none"/>
        </w:rPr>
        <w:t>attestation of conformity</w:t>
      </w:r>
      <w:r w:rsidRPr="00F95233">
        <w:rPr>
          <w:rFonts w:ascii="Times New Roman" w:eastAsia="Times New Roman" w:hAnsi="Times New Roman" w:cs="Times New Roman"/>
          <w:kern w:val="0"/>
          <w:szCs w:val="24"/>
          <w:lang w:eastAsia="en-GB"/>
          <w14:ligatures w14:val="none"/>
        </w:rPr>
        <w:t xml:space="preserve"> to the defined Scheme requirements at a point in time and within the scope described on the certificate.</w:t>
      </w:r>
    </w:p>
    <w:p w14:paraId="64266902"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Certification </w:t>
      </w:r>
      <w:r w:rsidRPr="00F95233">
        <w:rPr>
          <w:rFonts w:ascii="Times New Roman" w:eastAsia="Times New Roman" w:hAnsi="Times New Roman" w:cs="Times New Roman"/>
          <w:b/>
          <w:bCs/>
          <w:kern w:val="0"/>
          <w:szCs w:val="24"/>
          <w:lang w:eastAsia="en-GB"/>
          <w14:ligatures w14:val="none"/>
        </w:rPr>
        <w:t>does not</w:t>
      </w:r>
      <w:r w:rsidRPr="00F95233">
        <w:rPr>
          <w:rFonts w:ascii="Times New Roman" w:eastAsia="Times New Roman" w:hAnsi="Times New Roman" w:cs="Times New Roman"/>
          <w:kern w:val="0"/>
          <w:szCs w:val="24"/>
          <w:lang w:eastAsia="en-GB"/>
          <w14:ligatures w14:val="none"/>
        </w:rPr>
        <w:t>:</w:t>
      </w:r>
    </w:p>
    <w:p w14:paraId="309752D6"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1) guarantee that the certified product or service is free from vulnerabilities, attacks or failures;</w:t>
      </w:r>
    </w:p>
    <w:p w14:paraId="38519ECE"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2) replace the legal, regulatory or contractual responsibilities of the certified client;</w:t>
      </w:r>
    </w:p>
    <w:p w14:paraId="5098611A" w14:textId="541D677A"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3) imply any acceptance, endorsement or warranty by OWASP, NIST or any other referenced organisation.</w:t>
      </w:r>
    </w:p>
    <w:p w14:paraId="00D1F1E0"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c) The certified client remains fully responsible for:</w:t>
      </w:r>
    </w:p>
    <w:p w14:paraId="1138C02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the design, operation and maintenance of the certified product or service;</w:t>
      </w:r>
    </w:p>
    <w:p w14:paraId="49310864"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compliance with applicable law and regulation;</w:t>
      </w:r>
    </w:p>
    <w:p w14:paraId="3648F131" w14:textId="071795EE"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timely reporting of relevant changes, incidents and vulnerabilities as defined in Sections A.11 and A.12.</w:t>
      </w:r>
    </w:p>
    <w:p w14:paraId="385DF1FA" w14:textId="2EDF8070" w:rsidR="00F95233" w:rsidRPr="00F95233" w:rsidRDefault="00F95233" w:rsidP="00F76699">
      <w:pPr>
        <w:pStyle w:val="Heading2"/>
        <w:spacing w:after="0"/>
        <w:rPr>
          <w:rFonts w:eastAsia="Times New Roman"/>
          <w:lang w:eastAsia="en-GB"/>
        </w:rPr>
      </w:pPr>
      <w:bookmarkStart w:id="13" w:name="_Toc216812805"/>
      <w:r w:rsidRPr="00F95233">
        <w:rPr>
          <w:rFonts w:eastAsia="Times New Roman"/>
          <w:lang w:eastAsia="en-GB"/>
        </w:rPr>
        <w:lastRenderedPageBreak/>
        <w:t>A.1.3 Target users and stakeholders</w:t>
      </w:r>
      <w:bookmarkEnd w:id="13"/>
    </w:p>
    <w:p w14:paraId="5D89CA42" w14:textId="4F4F0C46"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Scheme is intended for, but not limited to, the following stakeholders:</w:t>
      </w:r>
    </w:p>
    <w:p w14:paraId="0A212F67"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w:t>
      </w:r>
      <w:r w:rsidRPr="00F95233">
        <w:rPr>
          <w:rFonts w:ascii="Times New Roman" w:eastAsia="Times New Roman" w:hAnsi="Times New Roman" w:cs="Times New Roman"/>
          <w:b/>
          <w:bCs/>
          <w:kern w:val="0"/>
          <w:szCs w:val="24"/>
          <w:lang w:eastAsia="en-GB"/>
          <w14:ligatures w14:val="none"/>
        </w:rPr>
        <w:t>Product Owners / Providers</w:t>
      </w:r>
    </w:p>
    <w:p w14:paraId="2978DE3B" w14:textId="2696AD20"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Organisations that develop, own or operate web applications, SaaS / multi-tenant platforms, APIs or microservices and wish to demonstrate that their products meet defined cybersecurity requirements.</w:t>
      </w:r>
    </w:p>
    <w:p w14:paraId="1CF24CD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t>
      </w:r>
      <w:r w:rsidRPr="00F95233">
        <w:rPr>
          <w:rFonts w:ascii="Times New Roman" w:eastAsia="Times New Roman" w:hAnsi="Times New Roman" w:cs="Times New Roman"/>
          <w:b/>
          <w:bCs/>
          <w:kern w:val="0"/>
          <w:szCs w:val="24"/>
          <w:lang w:eastAsia="en-GB"/>
          <w14:ligatures w14:val="none"/>
        </w:rPr>
        <w:t>Customers and Relying Parties</w:t>
      </w:r>
    </w:p>
    <w:p w14:paraId="15884209" w14:textId="35E097E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Organisations procuring or relying on digital products and services who require evidence of structured cybersecurity evaluation and ongoing surveillance.</w:t>
      </w:r>
    </w:p>
    <w:p w14:paraId="275A13C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w:t>
      </w:r>
      <w:r w:rsidRPr="00F95233">
        <w:rPr>
          <w:rFonts w:ascii="Times New Roman" w:eastAsia="Times New Roman" w:hAnsi="Times New Roman" w:cs="Times New Roman"/>
          <w:b/>
          <w:bCs/>
          <w:kern w:val="0"/>
          <w:szCs w:val="24"/>
          <w:lang w:eastAsia="en-GB"/>
          <w14:ligatures w14:val="none"/>
        </w:rPr>
        <w:t>Regulators and Authorities</w:t>
      </w:r>
    </w:p>
    <w:p w14:paraId="69DBD4D0" w14:textId="352EFE5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Authorities and regulators that may refer to independent product certification as part of their supervisory or market-access frameworks.</w:t>
      </w:r>
    </w:p>
    <w:p w14:paraId="3180189D"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d) </w:t>
      </w:r>
      <w:r w:rsidRPr="00F95233">
        <w:rPr>
          <w:rFonts w:ascii="Times New Roman" w:eastAsia="Times New Roman" w:hAnsi="Times New Roman" w:cs="Times New Roman"/>
          <w:b/>
          <w:bCs/>
          <w:kern w:val="0"/>
          <w:szCs w:val="24"/>
          <w:lang w:eastAsia="en-GB"/>
          <w14:ligatures w14:val="none"/>
        </w:rPr>
        <w:t>Other Interested Parties</w:t>
      </w:r>
    </w:p>
    <w:p w14:paraId="32FBF18D" w14:textId="0430673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Insurers, investors, partners and other stakeholders who may use certification as one element in their risk assessment or due-diligence processes.</w:t>
      </w:r>
    </w:p>
    <w:p w14:paraId="578F34B1" w14:textId="4FF46AD7" w:rsidR="00F95233" w:rsidRPr="00F95233" w:rsidRDefault="00F95233" w:rsidP="00F76699">
      <w:pPr>
        <w:pStyle w:val="Heading2"/>
        <w:spacing w:after="0"/>
        <w:rPr>
          <w:rFonts w:eastAsia="Times New Roman"/>
          <w:lang w:eastAsia="en-GB"/>
        </w:rPr>
      </w:pPr>
      <w:bookmarkStart w:id="14" w:name="_Toc216812806"/>
      <w:r w:rsidRPr="00F95233">
        <w:rPr>
          <w:rFonts w:eastAsia="Times New Roman"/>
          <w:lang w:eastAsia="en-GB"/>
        </w:rPr>
        <w:t>A.1.4 Relationship with other standards, regulations and certifications</w:t>
      </w:r>
      <w:bookmarkEnd w:id="14"/>
    </w:p>
    <w:p w14:paraId="2BE55B5E"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Scheme has been designed to be </w:t>
      </w:r>
      <w:r w:rsidRPr="00F95233">
        <w:rPr>
          <w:rFonts w:ascii="Times New Roman" w:eastAsia="Times New Roman" w:hAnsi="Times New Roman" w:cs="Times New Roman"/>
          <w:b/>
          <w:bCs/>
          <w:kern w:val="0"/>
          <w:szCs w:val="24"/>
          <w:lang w:eastAsia="en-GB"/>
          <w14:ligatures w14:val="none"/>
        </w:rPr>
        <w:t>compatible with</w:t>
      </w:r>
      <w:r w:rsidRPr="00F95233">
        <w:rPr>
          <w:rFonts w:ascii="Times New Roman" w:eastAsia="Times New Roman" w:hAnsi="Times New Roman" w:cs="Times New Roman"/>
          <w:kern w:val="0"/>
          <w:szCs w:val="24"/>
          <w:lang w:eastAsia="en-GB"/>
          <w14:ligatures w14:val="none"/>
        </w:rPr>
        <w:t>, but not a replacement for, other security and compliance requirements such as:</w:t>
      </w:r>
    </w:p>
    <w:p w14:paraId="18EF02A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information security management standards (e.g. ISO/IEC 27001 and related standards);</w:t>
      </w:r>
    </w:p>
    <w:p w14:paraId="2445DB3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data protection and privacy regulations;</w:t>
      </w:r>
    </w:p>
    <w:p w14:paraId="26F8CF2A"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sector-specific cybersecurity or safety regulations;</w:t>
      </w:r>
    </w:p>
    <w:p w14:paraId="7EF37F53" w14:textId="35D4312D"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other third-party assurance frameworks (e.g. SOC 2).</w:t>
      </w:r>
    </w:p>
    <w:p w14:paraId="6EC14698" w14:textId="286F576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Where applicable, evidence from such frameworks may be used as </w:t>
      </w:r>
      <w:r w:rsidRPr="00F95233">
        <w:rPr>
          <w:rFonts w:ascii="Times New Roman" w:eastAsia="Times New Roman" w:hAnsi="Times New Roman" w:cs="Times New Roman"/>
          <w:b/>
          <w:bCs/>
          <w:kern w:val="0"/>
          <w:szCs w:val="24"/>
          <w:lang w:eastAsia="en-GB"/>
          <w14:ligatures w14:val="none"/>
        </w:rPr>
        <w:t>input</w:t>
      </w:r>
      <w:r w:rsidRPr="00F95233">
        <w:rPr>
          <w:rFonts w:ascii="Times New Roman" w:eastAsia="Times New Roman" w:hAnsi="Times New Roman" w:cs="Times New Roman"/>
          <w:kern w:val="0"/>
          <w:szCs w:val="24"/>
          <w:lang w:eastAsia="en-GB"/>
          <w14:ligatures w14:val="none"/>
        </w:rPr>
        <w:t xml:space="preserve"> to the evaluation process (for example, to support understanding of the organisation’s security governance). However, certification under this Scheme is </w:t>
      </w:r>
      <w:r w:rsidRPr="00F95233">
        <w:rPr>
          <w:rFonts w:ascii="Times New Roman" w:eastAsia="Times New Roman" w:hAnsi="Times New Roman" w:cs="Times New Roman"/>
          <w:b/>
          <w:bCs/>
          <w:kern w:val="0"/>
          <w:szCs w:val="24"/>
          <w:lang w:eastAsia="en-GB"/>
          <w14:ligatures w14:val="none"/>
        </w:rPr>
        <w:t>granted solely</w:t>
      </w:r>
      <w:r w:rsidRPr="00F95233">
        <w:rPr>
          <w:rFonts w:ascii="Times New Roman" w:eastAsia="Times New Roman" w:hAnsi="Times New Roman" w:cs="Times New Roman"/>
          <w:kern w:val="0"/>
          <w:szCs w:val="24"/>
          <w:lang w:eastAsia="en-GB"/>
          <w14:ligatures w14:val="none"/>
        </w:rPr>
        <w:t xml:space="preserve"> on the basis of conformity with the Scheme’s own technical requirements and evaluation rules (Sections A.7–A.11).</w:t>
      </w:r>
    </w:p>
    <w:p w14:paraId="2481FF86" w14:textId="5278CBE8" w:rsidR="00F95233" w:rsidRPr="00F95233" w:rsidRDefault="00F95233" w:rsidP="00F76699">
      <w:pPr>
        <w:pStyle w:val="Heading2"/>
        <w:spacing w:after="0"/>
        <w:rPr>
          <w:rFonts w:eastAsia="Times New Roman"/>
          <w:lang w:eastAsia="en-GB"/>
        </w:rPr>
      </w:pPr>
      <w:bookmarkStart w:id="15" w:name="_Toc216812807"/>
      <w:r w:rsidRPr="00F95233">
        <w:rPr>
          <w:rFonts w:eastAsia="Times New Roman"/>
          <w:lang w:eastAsia="en-GB"/>
        </w:rPr>
        <w:lastRenderedPageBreak/>
        <w:t>A.1.5 Cross-reference to GSA-PR-01 (scheme development and validation process)</w:t>
      </w:r>
      <w:bookmarkEnd w:id="15"/>
    </w:p>
    <w:p w14:paraId="3B60E847" w14:textId="2AE330E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design, validation and adoption of the Guardian SecureApp™ Scheme, including this Annex A, have been carried out in accordance with </w:t>
      </w:r>
      <w:r w:rsidRPr="00F95233">
        <w:rPr>
          <w:rFonts w:ascii="Times New Roman" w:eastAsia="Times New Roman" w:hAnsi="Times New Roman" w:cs="Times New Roman"/>
          <w:b/>
          <w:bCs/>
          <w:kern w:val="0"/>
          <w:szCs w:val="24"/>
          <w:lang w:eastAsia="en-GB"/>
          <w14:ligatures w14:val="none"/>
        </w:rPr>
        <w:t>GSA-PR-01 – Procedure for Scheme Development, Validation, Adoption &amp; Scheme Rules</w:t>
      </w:r>
      <w:r w:rsidRPr="00F95233">
        <w:rPr>
          <w:rFonts w:ascii="Times New Roman" w:eastAsia="Times New Roman" w:hAnsi="Times New Roman" w:cs="Times New Roman"/>
          <w:kern w:val="0"/>
          <w:szCs w:val="24"/>
          <w:lang w:eastAsia="en-GB"/>
          <w14:ligatures w14:val="none"/>
        </w:rPr>
        <w:t>.</w:t>
      </w:r>
    </w:p>
    <w:p w14:paraId="0FBBB85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b) GSA-PR-01 defines, among other aspects:</w:t>
      </w:r>
    </w:p>
    <w:p w14:paraId="2F9CE06A"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the steps and evidence required to justify the need for the Scheme;</w:t>
      </w:r>
    </w:p>
    <w:p w14:paraId="305A1C6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how market and stakeholder input is obtained and considered;</w:t>
      </w:r>
    </w:p>
    <w:p w14:paraId="0C0133E1"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how Scheme suitability is evaluated against ISO/IEC 17065 and IAF MD 25;</w:t>
      </w:r>
    </w:p>
    <w:p w14:paraId="3ABCA18B" w14:textId="68D7CF6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 how Scheme changes and transitions are managed over time.</w:t>
      </w:r>
    </w:p>
    <w:p w14:paraId="1C47DB1E" w14:textId="3A3C992E" w:rsidR="00BF0AA6" w:rsidRPr="00F66DF8"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This Annex A shall be read together with GSA-PR-01 and the other Scheme procedures. In the event of any inconsistency between marketing material and this Annex A, </w:t>
      </w:r>
      <w:r w:rsidRPr="00F95233">
        <w:rPr>
          <w:rFonts w:ascii="Times New Roman" w:eastAsia="Times New Roman" w:hAnsi="Times New Roman" w:cs="Times New Roman"/>
          <w:b/>
          <w:bCs/>
          <w:kern w:val="0"/>
          <w:szCs w:val="24"/>
          <w:lang w:eastAsia="en-GB"/>
          <w14:ligatures w14:val="none"/>
        </w:rPr>
        <w:t>these Scheme Rules and the applicable procedures shall prevail</w:t>
      </w:r>
      <w:r w:rsidRPr="00F95233">
        <w:rPr>
          <w:rFonts w:ascii="Times New Roman" w:eastAsia="Times New Roman" w:hAnsi="Times New Roman" w:cs="Times New Roman"/>
          <w:kern w:val="0"/>
          <w:szCs w:val="24"/>
          <w:lang w:eastAsia="en-GB"/>
          <w14:ligatures w14:val="none"/>
        </w:rPr>
        <w:t>.</w:t>
      </w:r>
    </w:p>
    <w:p w14:paraId="41498B3D" w14:textId="41CD4FBB" w:rsidR="00F95233" w:rsidRPr="00F95233" w:rsidRDefault="00F95233" w:rsidP="00F76699">
      <w:pPr>
        <w:pStyle w:val="Heading1"/>
        <w:spacing w:after="0"/>
        <w:rPr>
          <w:rFonts w:eastAsia="Times New Roman"/>
          <w:lang w:eastAsia="en-GB"/>
        </w:rPr>
      </w:pPr>
      <w:bookmarkStart w:id="16" w:name="_Toc216812808"/>
      <w:r w:rsidRPr="00F95233">
        <w:rPr>
          <w:rFonts w:eastAsia="Times New Roman"/>
          <w:lang w:eastAsia="en-GB"/>
        </w:rPr>
        <w:t>A.2 Scope of Certification</w:t>
      </w:r>
      <w:bookmarkEnd w:id="16"/>
    </w:p>
    <w:p w14:paraId="77A58B7B" w14:textId="7C78807D" w:rsidR="00F95233" w:rsidRPr="00F95233" w:rsidRDefault="00F95233" w:rsidP="00F76699">
      <w:pPr>
        <w:pStyle w:val="Heading2"/>
        <w:spacing w:after="0"/>
        <w:rPr>
          <w:rFonts w:eastAsia="Times New Roman"/>
          <w:lang w:eastAsia="en-GB"/>
        </w:rPr>
      </w:pPr>
      <w:bookmarkStart w:id="17" w:name="_Toc216812809"/>
      <w:r w:rsidRPr="00F95233">
        <w:rPr>
          <w:rFonts w:eastAsia="Times New Roman"/>
          <w:lang w:eastAsia="en-GB"/>
        </w:rPr>
        <w:t>A.2.1 Products and services covered</w:t>
      </w:r>
      <w:bookmarkEnd w:id="17"/>
    </w:p>
    <w:p w14:paraId="7D41F250" w14:textId="35D7C52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This Scheme applies to </w:t>
      </w:r>
      <w:r w:rsidRPr="00F95233">
        <w:rPr>
          <w:rFonts w:ascii="Times New Roman" w:eastAsia="Times New Roman" w:hAnsi="Times New Roman" w:cs="Times New Roman"/>
          <w:b/>
          <w:bCs/>
          <w:kern w:val="0"/>
          <w:szCs w:val="24"/>
          <w:lang w:eastAsia="en-GB"/>
          <w14:ligatures w14:val="none"/>
        </w:rPr>
        <w:t>digital products and services</w:t>
      </w:r>
      <w:r w:rsidRPr="00F95233">
        <w:rPr>
          <w:rFonts w:ascii="Times New Roman" w:eastAsia="Times New Roman" w:hAnsi="Times New Roman" w:cs="Times New Roman"/>
          <w:kern w:val="0"/>
          <w:szCs w:val="24"/>
          <w:lang w:eastAsia="en-GB"/>
          <w14:ligatures w14:val="none"/>
        </w:rPr>
        <w:t xml:space="preserve"> that are primarily software-based and exposed through web, SaaS or API interfaces, including combinations thereof.</w:t>
      </w:r>
    </w:p>
    <w:p w14:paraId="65F9DD9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b) Products and services eligible for certification shall fall into one or more of the following categories, which correspond to the Scheme modules defined in Section A.3:</w:t>
      </w:r>
    </w:p>
    <w:p w14:paraId="3DB71E0F" w14:textId="77777777" w:rsidR="00F95233" w:rsidRPr="00F95233" w:rsidRDefault="00F95233" w:rsidP="00F76699">
      <w:pPr>
        <w:numPr>
          <w:ilvl w:val="0"/>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A – Web Application Security</w:t>
      </w:r>
    </w:p>
    <w:p w14:paraId="3508F95F" w14:textId="77777777"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Browser-based or web-fronted applications accessed by end-users, administrators, partners or other stakeholders over HTTP/HTTPS or equivalent protocols.</w:t>
      </w:r>
    </w:p>
    <w:p w14:paraId="345375C6" w14:textId="77777777"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Examples include, but are not limited to: customer portals, e-commerce sites, management dashboards, online banking or trading portals, internal web applications, administration consoles.</w:t>
      </w:r>
    </w:p>
    <w:p w14:paraId="00D9F29E" w14:textId="77777777" w:rsidR="00F95233" w:rsidRPr="00F95233" w:rsidRDefault="00F95233" w:rsidP="00F76699">
      <w:pPr>
        <w:numPr>
          <w:ilvl w:val="0"/>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B – SaaS / Multi-tenant Platform Security</w:t>
      </w:r>
    </w:p>
    <w:p w14:paraId="443D4807" w14:textId="77777777"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Hosted, subscription-based services delivered over the internet, typically operating on a multi-tenant or logically partitioned architecture.</w:t>
      </w:r>
    </w:p>
    <w:p w14:paraId="7E0109F5" w14:textId="77777777"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Examples include: CRM/ERP SaaS platforms, collaboration and productivity suites, industry-specific SaaS offerings, managed security or analytics platforms.</w:t>
      </w:r>
    </w:p>
    <w:p w14:paraId="08E80A5F" w14:textId="77777777" w:rsidR="00F95233" w:rsidRPr="00F95233" w:rsidRDefault="00F95233" w:rsidP="00F76699">
      <w:pPr>
        <w:numPr>
          <w:ilvl w:val="0"/>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C – API / Microservices Security</w:t>
      </w:r>
    </w:p>
    <w:p w14:paraId="48E2967C" w14:textId="77777777"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Programmatic interfaces and microservices exposed for internal or external consumption, including REST, </w:t>
      </w:r>
      <w:proofErr w:type="spellStart"/>
      <w:r w:rsidRPr="00F95233">
        <w:rPr>
          <w:rFonts w:ascii="Times New Roman" w:eastAsia="Times New Roman" w:hAnsi="Times New Roman" w:cs="Times New Roman"/>
          <w:kern w:val="0"/>
          <w:szCs w:val="24"/>
          <w:lang w:eastAsia="en-GB"/>
          <w14:ligatures w14:val="none"/>
        </w:rPr>
        <w:t>GraphQL</w:t>
      </w:r>
      <w:proofErr w:type="spellEnd"/>
      <w:r w:rsidRPr="00F95233">
        <w:rPr>
          <w:rFonts w:ascii="Times New Roman" w:eastAsia="Times New Roman" w:hAnsi="Times New Roman" w:cs="Times New Roman"/>
          <w:kern w:val="0"/>
          <w:szCs w:val="24"/>
          <w:lang w:eastAsia="en-GB"/>
          <w14:ligatures w14:val="none"/>
        </w:rPr>
        <w:t xml:space="preserve">, </w:t>
      </w:r>
      <w:proofErr w:type="spellStart"/>
      <w:r w:rsidRPr="00F95233">
        <w:rPr>
          <w:rFonts w:ascii="Times New Roman" w:eastAsia="Times New Roman" w:hAnsi="Times New Roman" w:cs="Times New Roman"/>
          <w:kern w:val="0"/>
          <w:szCs w:val="24"/>
          <w:lang w:eastAsia="en-GB"/>
          <w14:ligatures w14:val="none"/>
        </w:rPr>
        <w:t>gRPC</w:t>
      </w:r>
      <w:proofErr w:type="spellEnd"/>
      <w:r w:rsidRPr="00F95233">
        <w:rPr>
          <w:rFonts w:ascii="Times New Roman" w:eastAsia="Times New Roman" w:hAnsi="Times New Roman" w:cs="Times New Roman"/>
          <w:kern w:val="0"/>
          <w:szCs w:val="24"/>
          <w:lang w:eastAsia="en-GB"/>
          <w14:ligatures w14:val="none"/>
        </w:rPr>
        <w:t xml:space="preserve"> or similar API styles, service </w:t>
      </w:r>
      <w:r w:rsidRPr="00F95233">
        <w:rPr>
          <w:rFonts w:ascii="Times New Roman" w:eastAsia="Times New Roman" w:hAnsi="Times New Roman" w:cs="Times New Roman"/>
          <w:kern w:val="0"/>
          <w:szCs w:val="24"/>
          <w:lang w:eastAsia="en-GB"/>
          <w14:ligatures w14:val="none"/>
        </w:rPr>
        <w:lastRenderedPageBreak/>
        <w:t>meshes and internal service-to-service communications where security is critical.</w:t>
      </w:r>
    </w:p>
    <w:p w14:paraId="0AC4C6F6" w14:textId="794D3444" w:rsidR="00F95233" w:rsidRPr="00F95233" w:rsidRDefault="00F95233" w:rsidP="00F76699">
      <w:pPr>
        <w:numPr>
          <w:ilvl w:val="1"/>
          <w:numId w:val="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Examples include: public developer APIs, payment or identity APIs, internal microservices handling business-critical or sensitive data.</w:t>
      </w:r>
    </w:p>
    <w:p w14:paraId="4DDCC363" w14:textId="21DAFFA1"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c) Hybrid or integrated solutions that include elements of more than one module (e.g. a SaaS platform with exposed APIs and web admin console) may be certified under multiple modules, as defined in Section A.3.</w:t>
      </w:r>
    </w:p>
    <w:p w14:paraId="2DDEE339" w14:textId="698D7EC1" w:rsidR="00F95233" w:rsidRPr="00F95233" w:rsidRDefault="00F95233" w:rsidP="00F76699">
      <w:pPr>
        <w:pStyle w:val="Heading2"/>
        <w:spacing w:after="0"/>
        <w:rPr>
          <w:rFonts w:eastAsia="Times New Roman"/>
          <w:lang w:eastAsia="en-GB"/>
        </w:rPr>
      </w:pPr>
      <w:bookmarkStart w:id="18" w:name="_Toc216812810"/>
      <w:r w:rsidRPr="00F95233">
        <w:rPr>
          <w:rFonts w:eastAsia="Times New Roman"/>
          <w:lang w:eastAsia="en-GB"/>
        </w:rPr>
        <w:t>A.2.2 Exclusions and limitations</w:t>
      </w:r>
      <w:bookmarkEnd w:id="18"/>
    </w:p>
    <w:p w14:paraId="5ABFC18B"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Scheme does </w:t>
      </w:r>
      <w:r w:rsidRPr="00F95233">
        <w:rPr>
          <w:rFonts w:ascii="Times New Roman" w:eastAsia="Times New Roman" w:hAnsi="Times New Roman" w:cs="Times New Roman"/>
          <w:b/>
          <w:bCs/>
          <w:kern w:val="0"/>
          <w:szCs w:val="24"/>
          <w:lang w:eastAsia="en-GB"/>
          <w14:ligatures w14:val="none"/>
        </w:rPr>
        <w:t>not</w:t>
      </w:r>
      <w:r w:rsidRPr="00F95233">
        <w:rPr>
          <w:rFonts w:ascii="Times New Roman" w:eastAsia="Times New Roman" w:hAnsi="Times New Roman" w:cs="Times New Roman"/>
          <w:kern w:val="0"/>
          <w:szCs w:val="24"/>
          <w:lang w:eastAsia="en-GB"/>
          <w14:ligatures w14:val="none"/>
        </w:rPr>
        <w:t xml:space="preserve"> by itself provide certification of:</w:t>
      </w:r>
    </w:p>
    <w:p w14:paraId="0970E869" w14:textId="77777777" w:rsidR="00F95233" w:rsidRPr="00F95233" w:rsidRDefault="00F95233" w:rsidP="00F76699">
      <w:pPr>
        <w:numPr>
          <w:ilvl w:val="0"/>
          <w:numId w:val="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Underlying cloud or data-centre infrastructure as a whole (e.g. IaaS providers), except to the extent that configuration and controls are within the certified client’s responsibility and are explicitly included in the scope;</w:t>
      </w:r>
    </w:p>
    <w:p w14:paraId="4B90C1BC" w14:textId="77777777" w:rsidR="00F95233" w:rsidRPr="00F95233" w:rsidRDefault="00F95233" w:rsidP="00F76699">
      <w:pPr>
        <w:numPr>
          <w:ilvl w:val="0"/>
          <w:numId w:val="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General organisational management systems (e.g. ISO/IEC 27001, ISO 9001, ISO 22301), unless such systems are explicitly incorporated into the product scope as supporting controls;</w:t>
      </w:r>
    </w:p>
    <w:p w14:paraId="0B652EFA" w14:textId="77777777" w:rsidR="00F95233" w:rsidRPr="00F95233" w:rsidRDefault="00F95233" w:rsidP="00F76699">
      <w:pPr>
        <w:numPr>
          <w:ilvl w:val="0"/>
          <w:numId w:val="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Purely physical products without a security-relevant digital component;</w:t>
      </w:r>
    </w:p>
    <w:p w14:paraId="68C05514" w14:textId="4D36DD6A" w:rsidR="00F95233" w:rsidRPr="00F95233" w:rsidRDefault="00F95233" w:rsidP="00F76699">
      <w:pPr>
        <w:numPr>
          <w:ilvl w:val="0"/>
          <w:numId w:val="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Services where the applicant has </w:t>
      </w:r>
      <w:r w:rsidRPr="00F95233">
        <w:rPr>
          <w:rFonts w:ascii="Times New Roman" w:eastAsia="Times New Roman" w:hAnsi="Times New Roman" w:cs="Times New Roman"/>
          <w:b/>
          <w:bCs/>
          <w:kern w:val="0"/>
          <w:szCs w:val="24"/>
          <w:lang w:eastAsia="en-GB"/>
          <w14:ligatures w14:val="none"/>
        </w:rPr>
        <w:t>no effective control</w:t>
      </w:r>
      <w:r w:rsidRPr="00F95233">
        <w:rPr>
          <w:rFonts w:ascii="Times New Roman" w:eastAsia="Times New Roman" w:hAnsi="Times New Roman" w:cs="Times New Roman"/>
          <w:kern w:val="0"/>
          <w:szCs w:val="24"/>
          <w:lang w:eastAsia="en-GB"/>
          <w14:ligatures w14:val="none"/>
        </w:rPr>
        <w:t xml:space="preserve"> over the design, configuration or operation of the security-relevant components.</w:t>
      </w:r>
    </w:p>
    <w:p w14:paraId="742DFF92" w14:textId="7444A5F3"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Where the evaluated product depends on external services (e.g. cloud platforms, identity providers, third-party APIs), such dependencies and their respective responsibility boundaries shall be clearly identified in the evaluation and </w:t>
      </w:r>
      <w:r w:rsidRPr="00F95233">
        <w:rPr>
          <w:rFonts w:ascii="Times New Roman" w:eastAsia="Times New Roman" w:hAnsi="Times New Roman" w:cs="Times New Roman"/>
          <w:b/>
          <w:bCs/>
          <w:kern w:val="0"/>
          <w:szCs w:val="24"/>
          <w:lang w:eastAsia="en-GB"/>
          <w14:ligatures w14:val="none"/>
        </w:rPr>
        <w:t>stated in the scope</w:t>
      </w:r>
      <w:r w:rsidRPr="00F95233">
        <w:rPr>
          <w:rFonts w:ascii="Times New Roman" w:eastAsia="Times New Roman" w:hAnsi="Times New Roman" w:cs="Times New Roman"/>
          <w:kern w:val="0"/>
          <w:szCs w:val="24"/>
          <w:lang w:eastAsia="en-GB"/>
          <w14:ligatures w14:val="none"/>
        </w:rPr>
        <w:t xml:space="preserve"> (see A.2.3).</w:t>
      </w:r>
    </w:p>
    <w:p w14:paraId="113D7F12" w14:textId="089F5471"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If regulatory or contractual frameworks impose </w:t>
      </w:r>
      <w:r w:rsidRPr="00F95233">
        <w:rPr>
          <w:rFonts w:ascii="Times New Roman" w:eastAsia="Times New Roman" w:hAnsi="Times New Roman" w:cs="Times New Roman"/>
          <w:b/>
          <w:bCs/>
          <w:kern w:val="0"/>
          <w:szCs w:val="24"/>
          <w:lang w:eastAsia="en-GB"/>
          <w14:ligatures w14:val="none"/>
        </w:rPr>
        <w:t>additional or different</w:t>
      </w:r>
      <w:r w:rsidRPr="00F95233">
        <w:rPr>
          <w:rFonts w:ascii="Times New Roman" w:eastAsia="Times New Roman" w:hAnsi="Times New Roman" w:cs="Times New Roman"/>
          <w:kern w:val="0"/>
          <w:szCs w:val="24"/>
          <w:lang w:eastAsia="en-GB"/>
          <w14:ligatures w14:val="none"/>
        </w:rPr>
        <w:t xml:space="preserve"> requirements (e.g. sectoral cyber regulations), compliance with those is not automatically covered by this Scheme unless explicitly stated in the scope and evaluation.</w:t>
      </w:r>
    </w:p>
    <w:p w14:paraId="6BCC397E" w14:textId="63771B96" w:rsidR="00F95233" w:rsidRPr="00F95233" w:rsidRDefault="00F95233" w:rsidP="00F76699">
      <w:pPr>
        <w:pStyle w:val="Heading2"/>
        <w:spacing w:after="0"/>
        <w:rPr>
          <w:rFonts w:eastAsia="Times New Roman"/>
          <w:lang w:eastAsia="en-GB"/>
        </w:rPr>
      </w:pPr>
      <w:bookmarkStart w:id="19" w:name="_Toc216812811"/>
      <w:r w:rsidRPr="00F95233">
        <w:rPr>
          <w:rFonts w:eastAsia="Times New Roman"/>
          <w:lang w:eastAsia="en-GB"/>
        </w:rPr>
        <w:t>A.2.3 Scope statement for certificates (mandatory elements)</w:t>
      </w:r>
      <w:bookmarkEnd w:id="19"/>
    </w:p>
    <w:p w14:paraId="1CF4BC1C" w14:textId="6B6A2D9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Each certificate issued under this Scheme shall include a </w:t>
      </w:r>
      <w:r w:rsidRPr="00F95233">
        <w:rPr>
          <w:rFonts w:ascii="Times New Roman" w:eastAsia="Times New Roman" w:hAnsi="Times New Roman" w:cs="Times New Roman"/>
          <w:b/>
          <w:bCs/>
          <w:kern w:val="0"/>
          <w:szCs w:val="24"/>
          <w:lang w:eastAsia="en-GB"/>
          <w14:ligatures w14:val="none"/>
        </w:rPr>
        <w:t>clear and unambiguous scope statement</w:t>
      </w:r>
      <w:r w:rsidRPr="00F95233">
        <w:rPr>
          <w:rFonts w:ascii="Times New Roman" w:eastAsia="Times New Roman" w:hAnsi="Times New Roman" w:cs="Times New Roman"/>
          <w:kern w:val="0"/>
          <w:szCs w:val="24"/>
          <w:lang w:eastAsia="en-GB"/>
          <w14:ligatures w14:val="none"/>
        </w:rPr>
        <w:t xml:space="preserve"> that, at a minimum, specifies:</w:t>
      </w:r>
    </w:p>
    <w:p w14:paraId="73E14A4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w:t>
      </w:r>
      <w:r w:rsidRPr="00F95233">
        <w:rPr>
          <w:rFonts w:ascii="Times New Roman" w:eastAsia="Times New Roman" w:hAnsi="Times New Roman" w:cs="Times New Roman"/>
          <w:b/>
          <w:bCs/>
          <w:kern w:val="0"/>
          <w:szCs w:val="24"/>
          <w:lang w:eastAsia="en-GB"/>
          <w14:ligatures w14:val="none"/>
        </w:rPr>
        <w:t>Product / Service Identification</w:t>
      </w:r>
    </w:p>
    <w:p w14:paraId="14A42C51" w14:textId="5C92B35E" w:rsidR="00F95233" w:rsidRPr="00F95233" w:rsidRDefault="00F95233" w:rsidP="00F76699">
      <w:pPr>
        <w:numPr>
          <w:ilvl w:val="0"/>
          <w:numId w:val="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Product or service name, version / release family, or other unique identifier;</w:t>
      </w:r>
    </w:p>
    <w:p w14:paraId="7944D66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t>
      </w:r>
      <w:r w:rsidRPr="00F95233">
        <w:rPr>
          <w:rFonts w:ascii="Times New Roman" w:eastAsia="Times New Roman" w:hAnsi="Times New Roman" w:cs="Times New Roman"/>
          <w:b/>
          <w:bCs/>
          <w:kern w:val="0"/>
          <w:szCs w:val="24"/>
          <w:lang w:eastAsia="en-GB"/>
          <w14:ligatures w14:val="none"/>
        </w:rPr>
        <w:t>Module(s) in scope</w:t>
      </w:r>
    </w:p>
    <w:p w14:paraId="78D9202E" w14:textId="6B3D0FD1" w:rsidR="00F95233" w:rsidRPr="00F95233" w:rsidRDefault="00F95233" w:rsidP="00F76699">
      <w:pPr>
        <w:numPr>
          <w:ilvl w:val="0"/>
          <w:numId w:val="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applicable module(s) as per A.3 (Module A – Web Application Security, Module B – SaaS / Multi-tenant Platform Security, Module C – API / Microservices Security);</w:t>
      </w:r>
    </w:p>
    <w:p w14:paraId="3CB46B83"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w:t>
      </w:r>
      <w:r w:rsidRPr="00F95233">
        <w:rPr>
          <w:rFonts w:ascii="Times New Roman" w:eastAsia="Times New Roman" w:hAnsi="Times New Roman" w:cs="Times New Roman"/>
          <w:b/>
          <w:bCs/>
          <w:kern w:val="0"/>
          <w:szCs w:val="24"/>
          <w:lang w:eastAsia="en-GB"/>
          <w14:ligatures w14:val="none"/>
        </w:rPr>
        <w:t>Assurance level</w:t>
      </w:r>
    </w:p>
    <w:p w14:paraId="7B0971AA" w14:textId="2AEBFB8B" w:rsidR="00F95233" w:rsidRPr="00F95233" w:rsidRDefault="00F95233" w:rsidP="00F76699">
      <w:pPr>
        <w:numPr>
          <w:ilvl w:val="0"/>
          <w:numId w:val="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assurance level granted (Level 1 – Basic, Level 2 – Enhanced, Level 3 – High) as per A.3;</w:t>
      </w:r>
    </w:p>
    <w:p w14:paraId="345A6F6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lastRenderedPageBreak/>
        <w:t xml:space="preserve">d) </w:t>
      </w:r>
      <w:r w:rsidRPr="00F95233">
        <w:rPr>
          <w:rFonts w:ascii="Times New Roman" w:eastAsia="Times New Roman" w:hAnsi="Times New Roman" w:cs="Times New Roman"/>
          <w:b/>
          <w:bCs/>
          <w:kern w:val="0"/>
          <w:szCs w:val="24"/>
          <w:lang w:eastAsia="en-GB"/>
          <w14:ligatures w14:val="none"/>
        </w:rPr>
        <w:t>Functional and technical boundaries</w:t>
      </w:r>
    </w:p>
    <w:p w14:paraId="03BB203B" w14:textId="72D185DC" w:rsidR="00F95233" w:rsidRPr="00F95233" w:rsidRDefault="00F95233" w:rsidP="00F76699">
      <w:pPr>
        <w:numPr>
          <w:ilvl w:val="0"/>
          <w:numId w:val="6"/>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main security-relevant functionalities and components included in the evaluation (e.g. “public customer portal, admin console, payment API, multi-tenant core platform, reporting microservices”);</w:t>
      </w:r>
    </w:p>
    <w:p w14:paraId="3CD018A1"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e) </w:t>
      </w:r>
      <w:r w:rsidRPr="00F95233">
        <w:rPr>
          <w:rFonts w:ascii="Times New Roman" w:eastAsia="Times New Roman" w:hAnsi="Times New Roman" w:cs="Times New Roman"/>
          <w:b/>
          <w:bCs/>
          <w:kern w:val="0"/>
          <w:szCs w:val="24"/>
          <w:lang w:eastAsia="en-GB"/>
          <w14:ligatures w14:val="none"/>
        </w:rPr>
        <w:t>Deployment and usage context</w:t>
      </w:r>
    </w:p>
    <w:p w14:paraId="3AAE557E" w14:textId="6522370E" w:rsidR="00F95233" w:rsidRPr="00F95233" w:rsidRDefault="00F95233" w:rsidP="00F76699">
      <w:pPr>
        <w:numPr>
          <w:ilvl w:val="0"/>
          <w:numId w:val="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intended deployment model and exposure (e.g. internet-facing, intranet-only, partner network, mobile access via browser, etc.);</w:t>
      </w:r>
    </w:p>
    <w:p w14:paraId="4D12A8AD"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f) </w:t>
      </w:r>
      <w:r w:rsidRPr="00F95233">
        <w:rPr>
          <w:rFonts w:ascii="Times New Roman" w:eastAsia="Times New Roman" w:hAnsi="Times New Roman" w:cs="Times New Roman"/>
          <w:b/>
          <w:bCs/>
          <w:kern w:val="0"/>
          <w:szCs w:val="24"/>
          <w:lang w:eastAsia="en-GB"/>
          <w14:ligatures w14:val="none"/>
        </w:rPr>
        <w:t>Assumptions, prerequisites and exclusions</w:t>
      </w:r>
    </w:p>
    <w:p w14:paraId="5B7D058A" w14:textId="00C7BBD6" w:rsidR="00F95233" w:rsidRPr="00F95233" w:rsidRDefault="00F95233" w:rsidP="00F76699">
      <w:pPr>
        <w:numPr>
          <w:ilvl w:val="0"/>
          <w:numId w:val="8"/>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Any significant exclusions (e.g. “mobile native app not evaluated”; “on-premise deployments excluded”), assumptions about the environment, or responsibilities placed on the client’s customers or partners.</w:t>
      </w:r>
    </w:p>
    <w:p w14:paraId="4ED0C848" w14:textId="097D9FFE"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The rules for certificate content and example scope text are further detailed in </w:t>
      </w:r>
      <w:r w:rsidRPr="00F95233">
        <w:rPr>
          <w:rFonts w:ascii="Times New Roman" w:eastAsia="Times New Roman" w:hAnsi="Times New Roman" w:cs="Times New Roman"/>
          <w:b/>
          <w:bCs/>
          <w:kern w:val="0"/>
          <w:szCs w:val="24"/>
          <w:lang w:eastAsia="en-GB"/>
          <w14:ligatures w14:val="none"/>
        </w:rPr>
        <w:t>A.10.6</w:t>
      </w:r>
      <w:r w:rsidRPr="00F95233">
        <w:rPr>
          <w:rFonts w:ascii="Times New Roman" w:eastAsia="Times New Roman" w:hAnsi="Times New Roman" w:cs="Times New Roman"/>
          <w:kern w:val="0"/>
          <w:szCs w:val="24"/>
          <w:lang w:eastAsia="en-GB"/>
          <w14:ligatures w14:val="none"/>
        </w:rPr>
        <w:t xml:space="preserve"> and the certificate template format (</w:t>
      </w:r>
      <w:r w:rsidRPr="00F95233">
        <w:rPr>
          <w:rFonts w:ascii="Times New Roman" w:eastAsia="Times New Roman" w:hAnsi="Times New Roman" w:cs="Times New Roman"/>
          <w:b/>
          <w:bCs/>
          <w:kern w:val="0"/>
          <w:szCs w:val="24"/>
          <w:lang w:eastAsia="en-GB"/>
          <w14:ligatures w14:val="none"/>
        </w:rPr>
        <w:t>GSA-F-43</w:t>
      </w:r>
      <w:r w:rsidRPr="00F95233">
        <w:rPr>
          <w:rFonts w:ascii="Times New Roman" w:eastAsia="Times New Roman" w:hAnsi="Times New Roman" w:cs="Times New Roman"/>
          <w:kern w:val="0"/>
          <w:szCs w:val="24"/>
          <w:lang w:eastAsia="en-GB"/>
          <w14:ligatures w14:val="none"/>
        </w:rPr>
        <w:t>).</w:t>
      </w:r>
    </w:p>
    <w:p w14:paraId="3381BC72" w14:textId="336F7CF0" w:rsidR="00F95233" w:rsidRPr="00F95233" w:rsidRDefault="00F95233" w:rsidP="00F76699">
      <w:pPr>
        <w:pStyle w:val="Heading2"/>
        <w:spacing w:after="0"/>
        <w:rPr>
          <w:rFonts w:eastAsia="Times New Roman"/>
          <w:lang w:eastAsia="en-GB"/>
        </w:rPr>
      </w:pPr>
      <w:bookmarkStart w:id="20" w:name="_Toc216812812"/>
      <w:r w:rsidRPr="00F95233">
        <w:rPr>
          <w:rFonts w:eastAsia="Times New Roman"/>
          <w:lang w:eastAsia="en-GB"/>
        </w:rPr>
        <w:t>A.2.4 Cross-reference to GSA-PR-07 (application &amp; contract)</w:t>
      </w:r>
      <w:bookmarkEnd w:id="20"/>
    </w:p>
    <w:p w14:paraId="62E5409C" w14:textId="425006EF"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process for defining and agreeing the certification scope with the applicant is described in </w:t>
      </w:r>
      <w:r w:rsidRPr="00F95233">
        <w:rPr>
          <w:rFonts w:ascii="Times New Roman" w:eastAsia="Times New Roman" w:hAnsi="Times New Roman" w:cs="Times New Roman"/>
          <w:b/>
          <w:bCs/>
          <w:kern w:val="0"/>
          <w:szCs w:val="24"/>
          <w:lang w:eastAsia="en-GB"/>
          <w14:ligatures w14:val="none"/>
        </w:rPr>
        <w:t>GSA-PR-07 – Application, Contract &amp; Scope Definition</w:t>
      </w:r>
      <w:r w:rsidRPr="00F95233">
        <w:rPr>
          <w:rFonts w:ascii="Times New Roman" w:eastAsia="Times New Roman" w:hAnsi="Times New Roman" w:cs="Times New Roman"/>
          <w:kern w:val="0"/>
          <w:szCs w:val="24"/>
          <w:lang w:eastAsia="en-GB"/>
          <w14:ligatures w14:val="none"/>
        </w:rPr>
        <w:t>.</w:t>
      </w:r>
    </w:p>
    <w:p w14:paraId="03718839" w14:textId="51D4A02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The formats </w:t>
      </w:r>
      <w:r w:rsidRPr="00F95233">
        <w:rPr>
          <w:rFonts w:ascii="Times New Roman" w:eastAsia="Times New Roman" w:hAnsi="Times New Roman" w:cs="Times New Roman"/>
          <w:b/>
          <w:bCs/>
          <w:kern w:val="0"/>
          <w:szCs w:val="24"/>
          <w:lang w:eastAsia="en-GB"/>
          <w14:ligatures w14:val="none"/>
        </w:rPr>
        <w:t>GSA-F-28 (Application Form)</w:t>
      </w:r>
      <w:r w:rsidRPr="00F95233">
        <w:rPr>
          <w:rFonts w:ascii="Times New Roman" w:eastAsia="Times New Roman" w:hAnsi="Times New Roman" w:cs="Times New Roman"/>
          <w:kern w:val="0"/>
          <w:szCs w:val="24"/>
          <w:lang w:eastAsia="en-GB"/>
          <w14:ligatures w14:val="none"/>
        </w:rPr>
        <w:t xml:space="preserve">, </w:t>
      </w:r>
      <w:r w:rsidRPr="00F95233">
        <w:rPr>
          <w:rFonts w:ascii="Times New Roman" w:eastAsia="Times New Roman" w:hAnsi="Times New Roman" w:cs="Times New Roman"/>
          <w:b/>
          <w:bCs/>
          <w:kern w:val="0"/>
          <w:szCs w:val="24"/>
          <w:lang w:eastAsia="en-GB"/>
          <w14:ligatures w14:val="none"/>
        </w:rPr>
        <w:t>GSA-F-29 (Application Review &amp; Risk Screening)</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GSA-F-30 (Scope Definition &amp; Contract Confirmation)</w:t>
      </w:r>
      <w:r w:rsidRPr="00F95233">
        <w:rPr>
          <w:rFonts w:ascii="Times New Roman" w:eastAsia="Times New Roman" w:hAnsi="Times New Roman" w:cs="Times New Roman"/>
          <w:kern w:val="0"/>
          <w:szCs w:val="24"/>
          <w:lang w:eastAsia="en-GB"/>
          <w14:ligatures w14:val="none"/>
        </w:rPr>
        <w:t xml:space="preserve"> shall be used to ensure that the agreed scope satisfies the requirements of Sections A.2.1 to A.2.3 and is documented before evaluation activities commence.</w:t>
      </w:r>
    </w:p>
    <w:p w14:paraId="182ED7DE" w14:textId="2F4AE8B5" w:rsidR="00F95233" w:rsidRPr="00F95233" w:rsidRDefault="00F95233" w:rsidP="00F76699">
      <w:pPr>
        <w:pStyle w:val="Heading1"/>
        <w:spacing w:after="0"/>
        <w:rPr>
          <w:rFonts w:eastAsia="Times New Roman"/>
          <w:lang w:eastAsia="en-GB"/>
        </w:rPr>
      </w:pPr>
      <w:bookmarkStart w:id="21" w:name="_Toc216812813"/>
      <w:r w:rsidRPr="00F95233">
        <w:rPr>
          <w:rFonts w:eastAsia="Times New Roman"/>
          <w:lang w:eastAsia="en-GB"/>
        </w:rPr>
        <w:t>A.3 Scheme Options – Modules and Assurance Levels</w:t>
      </w:r>
      <w:bookmarkEnd w:id="21"/>
    </w:p>
    <w:p w14:paraId="49D6F01F" w14:textId="67CE3707" w:rsidR="00F95233" w:rsidRPr="00F95233" w:rsidRDefault="00F95233" w:rsidP="00F76699">
      <w:pPr>
        <w:pStyle w:val="Heading2"/>
        <w:spacing w:after="0"/>
        <w:rPr>
          <w:rFonts w:eastAsia="Times New Roman"/>
          <w:lang w:eastAsia="en-GB"/>
        </w:rPr>
      </w:pPr>
      <w:bookmarkStart w:id="22" w:name="_Toc216812814"/>
      <w:r w:rsidRPr="00F95233">
        <w:rPr>
          <w:rFonts w:eastAsia="Times New Roman"/>
          <w:lang w:eastAsia="en-GB"/>
        </w:rPr>
        <w:t>A.3.1 Description of modules (A/B/C)</w:t>
      </w:r>
      <w:bookmarkEnd w:id="22"/>
    </w:p>
    <w:p w14:paraId="438B7ADB" w14:textId="78162D4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Scheme is structured into three modules which can be applied individually or in combination, depending on the architecture and exposure of the product:</w:t>
      </w:r>
    </w:p>
    <w:p w14:paraId="58F50963" w14:textId="77777777" w:rsidR="00F95233" w:rsidRPr="00F95233" w:rsidRDefault="00F95233" w:rsidP="00F76699">
      <w:pPr>
        <w:pStyle w:val="Heading3"/>
        <w:spacing w:after="0"/>
        <w:rPr>
          <w:rFonts w:eastAsia="Times New Roman"/>
          <w:lang w:eastAsia="en-GB"/>
        </w:rPr>
      </w:pPr>
      <w:bookmarkStart w:id="23" w:name="_Toc216812815"/>
      <w:r w:rsidRPr="00F95233">
        <w:rPr>
          <w:rFonts w:eastAsia="Times New Roman"/>
          <w:lang w:eastAsia="en-GB"/>
        </w:rPr>
        <w:t>a) Module A – Web Application Security</w:t>
      </w:r>
      <w:bookmarkEnd w:id="23"/>
    </w:p>
    <w:p w14:paraId="4B75EF09" w14:textId="77777777" w:rsidR="00F95233" w:rsidRPr="00F95233" w:rsidRDefault="00F95233" w:rsidP="00F76699">
      <w:pPr>
        <w:numPr>
          <w:ilvl w:val="0"/>
          <w:numId w:val="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Focus: security of web front-ends and browser-accessible components.</w:t>
      </w:r>
    </w:p>
    <w:p w14:paraId="2BB1FF09" w14:textId="2893FCA9" w:rsidR="00F95233" w:rsidRPr="00F95233" w:rsidRDefault="00F95233" w:rsidP="00F76699">
      <w:pPr>
        <w:numPr>
          <w:ilvl w:val="0"/>
          <w:numId w:val="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Typical controls emphasised: input validation, authentication and session management, access control, secure communication, output encoding, protection against common web attacks (e.g. injection, XSS), secure configuration, error handling and logging.</w:t>
      </w:r>
    </w:p>
    <w:p w14:paraId="6691D402" w14:textId="77777777" w:rsidR="00F95233" w:rsidRPr="00F95233" w:rsidRDefault="00F95233" w:rsidP="00F76699">
      <w:pPr>
        <w:pStyle w:val="Heading3"/>
        <w:spacing w:after="0"/>
        <w:rPr>
          <w:rFonts w:eastAsia="Times New Roman"/>
          <w:lang w:eastAsia="en-GB"/>
        </w:rPr>
      </w:pPr>
      <w:bookmarkStart w:id="24" w:name="_Toc216812816"/>
      <w:r w:rsidRPr="00F95233">
        <w:rPr>
          <w:rFonts w:eastAsia="Times New Roman"/>
          <w:lang w:eastAsia="en-GB"/>
        </w:rPr>
        <w:lastRenderedPageBreak/>
        <w:t>b) Module B – SaaS / Multi-tenant Platform Security</w:t>
      </w:r>
      <w:bookmarkEnd w:id="24"/>
    </w:p>
    <w:p w14:paraId="037F4578" w14:textId="77777777" w:rsidR="00F95233" w:rsidRPr="00F95233" w:rsidRDefault="00F95233" w:rsidP="00F76699">
      <w:pPr>
        <w:numPr>
          <w:ilvl w:val="0"/>
          <w:numId w:val="1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Focus: security of multi-tenant business platforms and services, including tenant isolation and platform-level governance.</w:t>
      </w:r>
    </w:p>
    <w:p w14:paraId="33078478" w14:textId="215A5908" w:rsidR="00F95233" w:rsidRPr="00F95233" w:rsidRDefault="00F95233" w:rsidP="00F76699">
      <w:pPr>
        <w:numPr>
          <w:ilvl w:val="0"/>
          <w:numId w:val="1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Typical controls emphasised: tenant isolation and segregation, access provisioning and identity management, data-at-rest and in-transit protection, change and release management, backup and recovery, monitoring and incident handling, configuration and lifecycle security in a multi-tenant context.</w:t>
      </w:r>
    </w:p>
    <w:p w14:paraId="4271D13A" w14:textId="77777777" w:rsidR="00F95233" w:rsidRPr="00F95233" w:rsidRDefault="00F95233" w:rsidP="00F76699">
      <w:pPr>
        <w:pStyle w:val="Heading3"/>
        <w:spacing w:after="0"/>
        <w:rPr>
          <w:rFonts w:eastAsia="Times New Roman"/>
          <w:lang w:eastAsia="en-GB"/>
        </w:rPr>
      </w:pPr>
      <w:bookmarkStart w:id="25" w:name="_Toc216812817"/>
      <w:r w:rsidRPr="00F95233">
        <w:rPr>
          <w:rFonts w:eastAsia="Times New Roman"/>
          <w:lang w:eastAsia="en-GB"/>
        </w:rPr>
        <w:t>c) Module C – API / Microservices Security</w:t>
      </w:r>
      <w:bookmarkEnd w:id="25"/>
    </w:p>
    <w:p w14:paraId="23746B8C" w14:textId="77777777" w:rsidR="00F95233" w:rsidRPr="00F95233" w:rsidRDefault="00F95233" w:rsidP="00F76699">
      <w:pPr>
        <w:numPr>
          <w:ilvl w:val="0"/>
          <w:numId w:val="1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Focus: security of APIs and microservices used by internal or external consumers.</w:t>
      </w:r>
    </w:p>
    <w:p w14:paraId="194277DC" w14:textId="397FA3B6" w:rsidR="00F95233" w:rsidRPr="00F95233" w:rsidRDefault="00F95233" w:rsidP="00F76699">
      <w:pPr>
        <w:numPr>
          <w:ilvl w:val="0"/>
          <w:numId w:val="1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Typical controls emphasised: authentication and authorisation for APIs, input/output validation, rate limiting and abuse prevention, secure API gateways, protection against OWASP API Security Top 10 issues, secure inter-service communication, logging and traceability at service level.</w:t>
      </w:r>
    </w:p>
    <w:p w14:paraId="061B1603" w14:textId="77777777" w:rsidR="00F66DF8" w:rsidRDefault="00F95233" w:rsidP="00F76699">
      <w:pPr>
        <w:pStyle w:val="Heading2"/>
        <w:spacing w:after="0"/>
        <w:rPr>
          <w:rFonts w:eastAsia="Times New Roman"/>
          <w:lang w:eastAsia="en-GB"/>
        </w:rPr>
      </w:pPr>
      <w:bookmarkStart w:id="26" w:name="_Toc216812818"/>
      <w:r w:rsidRPr="00F95233">
        <w:rPr>
          <w:rFonts w:eastAsia="Times New Roman"/>
          <w:lang w:eastAsia="en-GB"/>
        </w:rPr>
        <w:t>A.3.2 Assurance levels</w:t>
      </w:r>
      <w:bookmarkEnd w:id="26"/>
      <w:r w:rsidRPr="00F95233">
        <w:rPr>
          <w:rFonts w:eastAsia="Times New Roman"/>
          <w:lang w:eastAsia="en-GB"/>
        </w:rPr>
        <w:t xml:space="preserve"> </w:t>
      </w:r>
    </w:p>
    <w:p w14:paraId="729E2309" w14:textId="7F01E0D4" w:rsidR="00F95233" w:rsidRPr="00F95233" w:rsidRDefault="00F95233" w:rsidP="00F76699">
      <w:pPr>
        <w:pStyle w:val="NoSpacing"/>
        <w:rPr>
          <w:lang w:eastAsia="en-GB"/>
        </w:rPr>
      </w:pPr>
      <w:r w:rsidRPr="00F95233">
        <w:rPr>
          <w:lang w:eastAsia="en-GB"/>
        </w:rPr>
        <w:t>(Level 1 – Basic, Level 2 – Enhanced, Level 3 – High)</w:t>
      </w:r>
    </w:p>
    <w:p w14:paraId="674D3496" w14:textId="28FD04EA"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Certification under each module is granted at one of three </w:t>
      </w:r>
      <w:r w:rsidRPr="00F95233">
        <w:rPr>
          <w:rFonts w:ascii="Times New Roman" w:eastAsia="Times New Roman" w:hAnsi="Times New Roman" w:cs="Times New Roman"/>
          <w:b/>
          <w:bCs/>
          <w:kern w:val="0"/>
          <w:szCs w:val="24"/>
          <w:lang w:eastAsia="en-GB"/>
          <w14:ligatures w14:val="none"/>
        </w:rPr>
        <w:t>assurance levels</w:t>
      </w:r>
      <w:r w:rsidRPr="00F95233">
        <w:rPr>
          <w:rFonts w:ascii="Times New Roman" w:eastAsia="Times New Roman" w:hAnsi="Times New Roman" w:cs="Times New Roman"/>
          <w:kern w:val="0"/>
          <w:szCs w:val="24"/>
          <w:lang w:eastAsia="en-GB"/>
          <w14:ligatures w14:val="none"/>
        </w:rPr>
        <w:t>, which define the minimum depth of evaluation and strength of evidence:</w:t>
      </w:r>
    </w:p>
    <w:p w14:paraId="17E75615" w14:textId="77777777" w:rsidR="00F95233" w:rsidRPr="00F95233" w:rsidRDefault="00F95233" w:rsidP="00F76699">
      <w:pPr>
        <w:pStyle w:val="Heading3"/>
        <w:spacing w:after="0"/>
        <w:rPr>
          <w:rFonts w:eastAsia="Times New Roman"/>
          <w:lang w:eastAsia="en-GB"/>
        </w:rPr>
      </w:pPr>
      <w:bookmarkStart w:id="27" w:name="_Toc216812819"/>
      <w:r w:rsidRPr="00F95233">
        <w:rPr>
          <w:rFonts w:eastAsia="Times New Roman"/>
          <w:lang w:eastAsia="en-GB"/>
        </w:rPr>
        <w:t>a) Level 1 – Basic Assurance</w:t>
      </w:r>
      <w:bookmarkEnd w:id="27"/>
    </w:p>
    <w:p w14:paraId="20DE1336" w14:textId="77777777" w:rsidR="00F95233" w:rsidRPr="00F95233" w:rsidRDefault="00F95233" w:rsidP="00F76699">
      <w:pPr>
        <w:numPr>
          <w:ilvl w:val="0"/>
          <w:numId w:val="1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Intended for lower-risk use cases (e.g. informational sites, internal tools, non-sensitive data, limited exposure).</w:t>
      </w:r>
    </w:p>
    <w:p w14:paraId="0293BF36" w14:textId="77777777" w:rsidR="00F95233" w:rsidRPr="00F95233" w:rsidRDefault="00F95233" w:rsidP="00F76699">
      <w:pPr>
        <w:numPr>
          <w:ilvl w:val="0"/>
          <w:numId w:val="1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Evaluation emphasis:</w:t>
      </w:r>
    </w:p>
    <w:p w14:paraId="791B1DC1" w14:textId="77777777" w:rsidR="00F95233" w:rsidRPr="00F95233" w:rsidRDefault="00F95233" w:rsidP="00F76699">
      <w:pPr>
        <w:numPr>
          <w:ilvl w:val="1"/>
          <w:numId w:val="1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verification of baseline security controls;</w:t>
      </w:r>
    </w:p>
    <w:p w14:paraId="20517C97" w14:textId="77777777" w:rsidR="00F95233" w:rsidRPr="00F95233" w:rsidRDefault="00F95233" w:rsidP="00F76699">
      <w:pPr>
        <w:numPr>
          <w:ilvl w:val="1"/>
          <w:numId w:val="1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high-level vulnerability assessment and configuration review;</w:t>
      </w:r>
    </w:p>
    <w:p w14:paraId="41F32E4B" w14:textId="4BDB0F05" w:rsidR="00F95233" w:rsidRPr="00F95233" w:rsidRDefault="00F95233" w:rsidP="00F76699">
      <w:pPr>
        <w:numPr>
          <w:ilvl w:val="1"/>
          <w:numId w:val="1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limited sampling and testing depth.</w:t>
      </w:r>
    </w:p>
    <w:p w14:paraId="2943C465" w14:textId="77777777" w:rsidR="00F95233" w:rsidRPr="00F95233" w:rsidRDefault="00F95233" w:rsidP="00F76699">
      <w:pPr>
        <w:pStyle w:val="Heading3"/>
        <w:spacing w:after="0"/>
        <w:rPr>
          <w:rFonts w:eastAsia="Times New Roman"/>
          <w:lang w:eastAsia="en-GB"/>
        </w:rPr>
      </w:pPr>
      <w:bookmarkStart w:id="28" w:name="_Toc216812820"/>
      <w:r w:rsidRPr="00F95233">
        <w:rPr>
          <w:rFonts w:eastAsia="Times New Roman"/>
          <w:lang w:eastAsia="en-GB"/>
        </w:rPr>
        <w:t>b) Level 2 – Enhanced Assurance</w:t>
      </w:r>
      <w:bookmarkEnd w:id="28"/>
    </w:p>
    <w:p w14:paraId="27D225AB" w14:textId="77777777" w:rsidR="00F95233" w:rsidRPr="00F95233" w:rsidRDefault="00F95233" w:rsidP="00F76699">
      <w:pPr>
        <w:numPr>
          <w:ilvl w:val="0"/>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Intended for medium-risk use cases (e.g. business-critical applications, authenticated user access, moderate sensitivity of data and transactions).</w:t>
      </w:r>
    </w:p>
    <w:p w14:paraId="43FBD5D5" w14:textId="77777777" w:rsidR="00F95233" w:rsidRPr="00F95233" w:rsidRDefault="00F95233" w:rsidP="00F76699">
      <w:pPr>
        <w:numPr>
          <w:ilvl w:val="0"/>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Evaluation emphasis:</w:t>
      </w:r>
    </w:p>
    <w:p w14:paraId="2F471583" w14:textId="77777777" w:rsidR="00F95233" w:rsidRPr="00F95233" w:rsidRDefault="00F95233" w:rsidP="00F76699">
      <w:pPr>
        <w:numPr>
          <w:ilvl w:val="1"/>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structured testing against applicable OWASP ASVS and/or OWASP API controls;</w:t>
      </w:r>
    </w:p>
    <w:p w14:paraId="551100DB" w14:textId="77777777" w:rsidR="00F95233" w:rsidRPr="00F95233" w:rsidRDefault="00F95233" w:rsidP="00F76699">
      <w:pPr>
        <w:numPr>
          <w:ilvl w:val="1"/>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review of secure development lifecycle (SDL/SDLC) practices;</w:t>
      </w:r>
    </w:p>
    <w:p w14:paraId="085AA93A" w14:textId="77777777" w:rsidR="00F95233" w:rsidRPr="00F95233" w:rsidRDefault="00F95233" w:rsidP="00F76699">
      <w:pPr>
        <w:numPr>
          <w:ilvl w:val="1"/>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verification of vulnerability management, patching and logging;</w:t>
      </w:r>
    </w:p>
    <w:p w14:paraId="36AF6F22" w14:textId="3AF401EE" w:rsidR="00F95233" w:rsidRPr="00F95233" w:rsidRDefault="00F95233" w:rsidP="00F76699">
      <w:pPr>
        <w:numPr>
          <w:ilvl w:val="1"/>
          <w:numId w:val="1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deeper sampling of functionalities, roles and data flows.</w:t>
      </w:r>
    </w:p>
    <w:p w14:paraId="03472EB7" w14:textId="77777777" w:rsidR="00F95233" w:rsidRPr="00F95233" w:rsidRDefault="00F95233" w:rsidP="00F76699">
      <w:pPr>
        <w:pStyle w:val="Heading3"/>
        <w:spacing w:after="0"/>
        <w:rPr>
          <w:rFonts w:eastAsia="Times New Roman"/>
          <w:lang w:eastAsia="en-GB"/>
        </w:rPr>
      </w:pPr>
      <w:bookmarkStart w:id="29" w:name="_Toc216812821"/>
      <w:r w:rsidRPr="00F95233">
        <w:rPr>
          <w:rFonts w:eastAsia="Times New Roman"/>
          <w:lang w:eastAsia="en-GB"/>
        </w:rPr>
        <w:t>c) Level 3 – High Assurance</w:t>
      </w:r>
      <w:bookmarkEnd w:id="29"/>
    </w:p>
    <w:p w14:paraId="5CD7E145" w14:textId="77777777" w:rsidR="00F95233" w:rsidRPr="00F95233" w:rsidRDefault="00F95233" w:rsidP="00F76699">
      <w:pPr>
        <w:numPr>
          <w:ilvl w:val="0"/>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Intended for high-risk use cases (e.g. high-value or regulated transactions, highly sensitive or safety-critical information, systems with significant business or societal impact).</w:t>
      </w:r>
    </w:p>
    <w:p w14:paraId="60E9F626" w14:textId="77777777" w:rsidR="00F95233" w:rsidRPr="00F95233" w:rsidRDefault="00F95233" w:rsidP="00F76699">
      <w:pPr>
        <w:numPr>
          <w:ilvl w:val="0"/>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Evaluation emphasis:</w:t>
      </w:r>
    </w:p>
    <w:p w14:paraId="0A94F7BC" w14:textId="77777777" w:rsidR="00F95233" w:rsidRPr="00F95233" w:rsidRDefault="00F95233" w:rsidP="00F76699">
      <w:pPr>
        <w:numPr>
          <w:ilvl w:val="1"/>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lastRenderedPageBreak/>
        <w:t>in-depth technical testing, including targeted penetration testing;</w:t>
      </w:r>
    </w:p>
    <w:p w14:paraId="0FF0984E" w14:textId="77777777" w:rsidR="00F95233" w:rsidRPr="00F95233" w:rsidRDefault="00F95233" w:rsidP="00F76699">
      <w:pPr>
        <w:numPr>
          <w:ilvl w:val="1"/>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detailed review of threat modelling and TARA, and their integration into design and development;</w:t>
      </w:r>
    </w:p>
    <w:p w14:paraId="1C0F93DF" w14:textId="77777777" w:rsidR="00F95233" w:rsidRPr="00F95233" w:rsidRDefault="00F95233" w:rsidP="00F76699">
      <w:pPr>
        <w:numPr>
          <w:ilvl w:val="1"/>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more extensive sampling of components, environments and interfaces (including negative test scenarios);</w:t>
      </w:r>
    </w:p>
    <w:p w14:paraId="0B269AC8" w14:textId="3B12A42F" w:rsidR="00F95233" w:rsidRPr="00F95233" w:rsidRDefault="00F95233" w:rsidP="00F76699">
      <w:pPr>
        <w:numPr>
          <w:ilvl w:val="1"/>
          <w:numId w:val="1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stronger evidence of mature SDL/SDLC and formal vulnerability management practices.</w:t>
      </w:r>
    </w:p>
    <w:p w14:paraId="742A0665" w14:textId="5531806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detailed mapping of activities, sampling depth and minimum evidence for each level shall be defined in the technical evaluation guidelines and checklists referenced in Sections A.4 and A.7.</w:t>
      </w:r>
    </w:p>
    <w:p w14:paraId="546AAF2F" w14:textId="6717EDBF" w:rsidR="00F95233" w:rsidRPr="00F95233" w:rsidRDefault="00F95233" w:rsidP="00F76699">
      <w:pPr>
        <w:pStyle w:val="Heading2"/>
        <w:spacing w:after="0"/>
        <w:rPr>
          <w:rFonts w:eastAsia="Times New Roman"/>
          <w:lang w:eastAsia="en-GB"/>
        </w:rPr>
      </w:pPr>
      <w:bookmarkStart w:id="30" w:name="_Toc216812822"/>
      <w:r w:rsidRPr="00F95233">
        <w:rPr>
          <w:rFonts w:eastAsia="Times New Roman"/>
          <w:lang w:eastAsia="en-GB"/>
        </w:rPr>
        <w:t>A.3.3 Allowed module–level combinations</w:t>
      </w:r>
      <w:bookmarkEnd w:id="30"/>
    </w:p>
    <w:p w14:paraId="1BCF8B9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 The Scheme permits certification of:</w:t>
      </w:r>
    </w:p>
    <w:p w14:paraId="042C1BAC" w14:textId="77777777" w:rsidR="00F95233" w:rsidRPr="00F95233" w:rsidRDefault="00F95233" w:rsidP="00F76699">
      <w:pPr>
        <w:numPr>
          <w:ilvl w:val="0"/>
          <w:numId w:val="1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 single module at a defined level (e.g. A–Level 1, B–Level 2, C–Level 3);</w:t>
      </w:r>
    </w:p>
    <w:p w14:paraId="2B2E3ED9" w14:textId="77777777" w:rsidR="00F95233" w:rsidRPr="00F95233" w:rsidRDefault="00F95233" w:rsidP="00F76699">
      <w:pPr>
        <w:numPr>
          <w:ilvl w:val="0"/>
          <w:numId w:val="1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Multiple modules at the </w:t>
      </w:r>
      <w:r w:rsidRPr="00F95233">
        <w:rPr>
          <w:rFonts w:ascii="Times New Roman" w:eastAsia="Times New Roman" w:hAnsi="Times New Roman" w:cs="Times New Roman"/>
          <w:b/>
          <w:bCs/>
          <w:kern w:val="0"/>
          <w:szCs w:val="24"/>
          <w:lang w:eastAsia="en-GB"/>
          <w14:ligatures w14:val="none"/>
        </w:rPr>
        <w:t>same assurance level</w:t>
      </w:r>
      <w:r w:rsidRPr="00F95233">
        <w:rPr>
          <w:rFonts w:ascii="Times New Roman" w:eastAsia="Times New Roman" w:hAnsi="Times New Roman" w:cs="Times New Roman"/>
          <w:kern w:val="0"/>
          <w:szCs w:val="24"/>
          <w:lang w:eastAsia="en-GB"/>
          <w14:ligatures w14:val="none"/>
        </w:rPr>
        <w:t xml:space="preserve"> (e.g. A+B–Level 2; B+C–Level 3);</w:t>
      </w:r>
    </w:p>
    <w:p w14:paraId="7F719CC7" w14:textId="7E1DD701" w:rsidR="00F95233" w:rsidRPr="00F95233" w:rsidRDefault="00F95233" w:rsidP="00F76699">
      <w:pPr>
        <w:numPr>
          <w:ilvl w:val="0"/>
          <w:numId w:val="1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Multiple modules at </w:t>
      </w:r>
      <w:r w:rsidRPr="00F95233">
        <w:rPr>
          <w:rFonts w:ascii="Times New Roman" w:eastAsia="Times New Roman" w:hAnsi="Times New Roman" w:cs="Times New Roman"/>
          <w:b/>
          <w:bCs/>
          <w:kern w:val="0"/>
          <w:szCs w:val="24"/>
          <w:lang w:eastAsia="en-GB"/>
          <w14:ligatures w14:val="none"/>
        </w:rPr>
        <w:t>different assurance levels</w:t>
      </w:r>
      <w:r w:rsidRPr="00F95233">
        <w:rPr>
          <w:rFonts w:ascii="Times New Roman" w:eastAsia="Times New Roman" w:hAnsi="Times New Roman" w:cs="Times New Roman"/>
          <w:kern w:val="0"/>
          <w:szCs w:val="24"/>
          <w:lang w:eastAsia="en-GB"/>
          <w14:ligatures w14:val="none"/>
        </w:rPr>
        <w:t>, where justified by the risk profile and architecture (e.g. A–Level 2, C–Level 3).</w:t>
      </w:r>
    </w:p>
    <w:p w14:paraId="2B6746CC" w14:textId="59CE39FF"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For multi-module certifications, the evaluation shall demonstrate that </w:t>
      </w:r>
      <w:r w:rsidRPr="00F95233">
        <w:rPr>
          <w:rFonts w:ascii="Times New Roman" w:eastAsia="Times New Roman" w:hAnsi="Times New Roman" w:cs="Times New Roman"/>
          <w:b/>
          <w:bCs/>
          <w:kern w:val="0"/>
          <w:szCs w:val="24"/>
          <w:lang w:eastAsia="en-GB"/>
          <w14:ligatures w14:val="none"/>
        </w:rPr>
        <w:t>all module-specific requirements</w:t>
      </w:r>
      <w:r w:rsidRPr="00F95233">
        <w:rPr>
          <w:rFonts w:ascii="Times New Roman" w:eastAsia="Times New Roman" w:hAnsi="Times New Roman" w:cs="Times New Roman"/>
          <w:kern w:val="0"/>
          <w:szCs w:val="24"/>
          <w:lang w:eastAsia="en-GB"/>
          <w14:ligatures w14:val="none"/>
        </w:rPr>
        <w:t xml:space="preserve"> for each selected module and level have been adequately applied. The certificate and directory entry shall clearly indicate the modules and levels granted.</w:t>
      </w:r>
    </w:p>
    <w:p w14:paraId="74C31D4E" w14:textId="5793D669"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Where a single product includes components of differing criticality, Guardian may agree, with justification, to apply </w:t>
      </w:r>
      <w:r w:rsidRPr="00F95233">
        <w:rPr>
          <w:rFonts w:ascii="Times New Roman" w:eastAsia="Times New Roman" w:hAnsi="Times New Roman" w:cs="Times New Roman"/>
          <w:b/>
          <w:bCs/>
          <w:kern w:val="0"/>
          <w:szCs w:val="24"/>
          <w:lang w:eastAsia="en-GB"/>
          <w14:ligatures w14:val="none"/>
        </w:rPr>
        <w:t>different levels</w:t>
      </w:r>
      <w:r w:rsidRPr="00F95233">
        <w:rPr>
          <w:rFonts w:ascii="Times New Roman" w:eastAsia="Times New Roman" w:hAnsi="Times New Roman" w:cs="Times New Roman"/>
          <w:kern w:val="0"/>
          <w:szCs w:val="24"/>
          <w:lang w:eastAsia="en-GB"/>
          <w14:ligatures w14:val="none"/>
        </w:rPr>
        <w:t xml:space="preserve"> to different parts, provided this is clearly reflected in the scope and statement of conformity.</w:t>
      </w:r>
    </w:p>
    <w:p w14:paraId="78DFDFCB" w14:textId="5D954DC3" w:rsidR="00F95233" w:rsidRPr="00F95233" w:rsidRDefault="00F95233" w:rsidP="00F76699">
      <w:pPr>
        <w:pStyle w:val="Heading2"/>
        <w:spacing w:after="0"/>
        <w:rPr>
          <w:rFonts w:eastAsia="Times New Roman"/>
          <w:lang w:eastAsia="en-GB"/>
        </w:rPr>
      </w:pPr>
      <w:bookmarkStart w:id="31" w:name="_Toc216812823"/>
      <w:r w:rsidRPr="00F95233">
        <w:rPr>
          <w:rFonts w:eastAsia="Times New Roman"/>
          <w:lang w:eastAsia="en-GB"/>
        </w:rPr>
        <w:t>A.3.4 Rules for upgrading or downgrading assurance level</w:t>
      </w:r>
      <w:bookmarkEnd w:id="31"/>
    </w:p>
    <w:p w14:paraId="3F997398"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w:t>
      </w:r>
      <w:r w:rsidRPr="00F95233">
        <w:rPr>
          <w:rFonts w:ascii="Times New Roman" w:eastAsia="Times New Roman" w:hAnsi="Times New Roman" w:cs="Times New Roman"/>
          <w:b/>
          <w:bCs/>
          <w:kern w:val="0"/>
          <w:szCs w:val="24"/>
          <w:lang w:eastAsia="en-GB"/>
          <w14:ligatures w14:val="none"/>
        </w:rPr>
        <w:t>Upgrading assurance level</w:t>
      </w:r>
    </w:p>
    <w:p w14:paraId="7CF46A01" w14:textId="77777777" w:rsidR="00F95233" w:rsidRPr="00F95233" w:rsidRDefault="00F95233" w:rsidP="00F76699">
      <w:pPr>
        <w:numPr>
          <w:ilvl w:val="0"/>
          <w:numId w:val="16"/>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 certified client may request an upgrade (e.g. from Level 1 to Level 2 or Level 2 to Level 3) or Guardian may recommend an upgrade based on increased risk or business requirements.</w:t>
      </w:r>
    </w:p>
    <w:p w14:paraId="03E514D0" w14:textId="384D4F31" w:rsidR="00F95233" w:rsidRPr="00F95233" w:rsidRDefault="00F95233" w:rsidP="00F76699">
      <w:pPr>
        <w:numPr>
          <w:ilvl w:val="0"/>
          <w:numId w:val="16"/>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An upgrade shall only be granted following additional evaluation activities that meet the requirements of the higher level for the relevant module(s).</w:t>
      </w:r>
    </w:p>
    <w:p w14:paraId="065C212B"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t>
      </w:r>
      <w:r w:rsidRPr="00F95233">
        <w:rPr>
          <w:rFonts w:ascii="Times New Roman" w:eastAsia="Times New Roman" w:hAnsi="Times New Roman" w:cs="Times New Roman"/>
          <w:b/>
          <w:bCs/>
          <w:kern w:val="0"/>
          <w:szCs w:val="24"/>
          <w:lang w:eastAsia="en-GB"/>
          <w14:ligatures w14:val="none"/>
        </w:rPr>
        <w:t>Downgrading assurance level</w:t>
      </w:r>
    </w:p>
    <w:p w14:paraId="17712B8A" w14:textId="77777777" w:rsidR="00F95233" w:rsidRPr="00F95233" w:rsidRDefault="00F95233" w:rsidP="00F76699">
      <w:pPr>
        <w:numPr>
          <w:ilvl w:val="0"/>
          <w:numId w:val="1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Guardian may downgrade the assurance level where:</w:t>
      </w:r>
    </w:p>
    <w:p w14:paraId="6BA01A75" w14:textId="77777777" w:rsidR="00F95233" w:rsidRPr="00F95233" w:rsidRDefault="00F95233" w:rsidP="00F76699">
      <w:pPr>
        <w:numPr>
          <w:ilvl w:val="1"/>
          <w:numId w:val="1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significant nonconformities or incidents indicate that the existing level can no longer be justified; or</w:t>
      </w:r>
    </w:p>
    <w:p w14:paraId="7823E5B9" w14:textId="77777777" w:rsidR="00F95233" w:rsidRPr="00F95233" w:rsidRDefault="00F95233" w:rsidP="00F76699">
      <w:pPr>
        <w:numPr>
          <w:ilvl w:val="1"/>
          <w:numId w:val="1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product’s usage or risk profile changes such that a lower level is appropriate.</w:t>
      </w:r>
    </w:p>
    <w:p w14:paraId="3336148C" w14:textId="2616B4B4" w:rsidR="00F95233" w:rsidRPr="00F95233" w:rsidRDefault="00F95233" w:rsidP="00F76699">
      <w:pPr>
        <w:numPr>
          <w:ilvl w:val="0"/>
          <w:numId w:val="1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Downgrading shall follow the decision rules in A.10 and be recorded using the applicable formats (e.g. GSA-F-59, GSA-F-65).</w:t>
      </w:r>
    </w:p>
    <w:p w14:paraId="3CBF1A1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lastRenderedPageBreak/>
        <w:t>c) Any change in assurance level shall be:</w:t>
      </w:r>
    </w:p>
    <w:p w14:paraId="0A59FA3F" w14:textId="77777777" w:rsidR="00F95233" w:rsidRPr="00F95233" w:rsidRDefault="00F95233" w:rsidP="00F76699">
      <w:pPr>
        <w:numPr>
          <w:ilvl w:val="0"/>
          <w:numId w:val="18"/>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reflected in the certificate and public directory entry;</w:t>
      </w:r>
    </w:p>
    <w:p w14:paraId="4F6782F3" w14:textId="5BD28F40" w:rsidR="00F95233" w:rsidRPr="00F95233" w:rsidRDefault="00F95233" w:rsidP="00F76699">
      <w:pPr>
        <w:numPr>
          <w:ilvl w:val="0"/>
          <w:numId w:val="18"/>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communicated to the certified client and relevant stakeholders as per GSA-PR-10.</w:t>
      </w:r>
    </w:p>
    <w:p w14:paraId="0CAA3DF2" w14:textId="37CE60F1" w:rsidR="00F95233" w:rsidRPr="00F95233" w:rsidRDefault="00F95233" w:rsidP="00F76699">
      <w:pPr>
        <w:pStyle w:val="Heading2"/>
        <w:spacing w:after="0"/>
        <w:rPr>
          <w:rFonts w:eastAsia="Times New Roman"/>
          <w:lang w:eastAsia="en-GB"/>
        </w:rPr>
      </w:pPr>
      <w:bookmarkStart w:id="32" w:name="_Toc216812824"/>
      <w:r w:rsidRPr="00F95233">
        <w:rPr>
          <w:rFonts w:eastAsia="Times New Roman"/>
          <w:lang w:eastAsia="en-GB"/>
        </w:rPr>
        <w:t>A.3.5 Cross-reference to GSA-PR-08 / PR-11 (evaluation planning &amp; criteria application)</w:t>
      </w:r>
      <w:bookmarkEnd w:id="32"/>
    </w:p>
    <w:p w14:paraId="64E646A0" w14:textId="0369DD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determination of applicable module(s) and assurance level(s), as well as the planning of evaluation effort and sampling, shall be documented in the </w:t>
      </w:r>
      <w:r w:rsidRPr="00F95233">
        <w:rPr>
          <w:rFonts w:ascii="Times New Roman" w:eastAsia="Times New Roman" w:hAnsi="Times New Roman" w:cs="Times New Roman"/>
          <w:b/>
          <w:bCs/>
          <w:kern w:val="0"/>
          <w:szCs w:val="24"/>
          <w:lang w:eastAsia="en-GB"/>
          <w14:ligatures w14:val="none"/>
        </w:rPr>
        <w:t>evaluation plan</w:t>
      </w:r>
      <w:r w:rsidRPr="00F95233">
        <w:rPr>
          <w:rFonts w:ascii="Times New Roman" w:eastAsia="Times New Roman" w:hAnsi="Times New Roman" w:cs="Times New Roman"/>
          <w:kern w:val="0"/>
          <w:szCs w:val="24"/>
          <w:lang w:eastAsia="en-GB"/>
          <w14:ligatures w14:val="none"/>
        </w:rPr>
        <w:t xml:space="preserve"> as per </w:t>
      </w:r>
      <w:r w:rsidRPr="00F95233">
        <w:rPr>
          <w:rFonts w:ascii="Times New Roman" w:eastAsia="Times New Roman" w:hAnsi="Times New Roman" w:cs="Times New Roman"/>
          <w:b/>
          <w:bCs/>
          <w:kern w:val="0"/>
          <w:szCs w:val="24"/>
          <w:lang w:eastAsia="en-GB"/>
          <w14:ligatures w14:val="none"/>
        </w:rPr>
        <w:t>GSA-PR-08 – Evaluation Planning &amp; Conduct</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GSA-PR-11 – Maintenance Evaluations (Surveillance, Recertification, Special Evaluations)</w:t>
      </w:r>
      <w:r w:rsidRPr="00F95233">
        <w:rPr>
          <w:rFonts w:ascii="Times New Roman" w:eastAsia="Times New Roman" w:hAnsi="Times New Roman" w:cs="Times New Roman"/>
          <w:kern w:val="0"/>
          <w:szCs w:val="24"/>
          <w:lang w:eastAsia="en-GB"/>
          <w14:ligatures w14:val="none"/>
        </w:rPr>
        <w:t>.</w:t>
      </w:r>
    </w:p>
    <w:p w14:paraId="7130633B"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b) The evaluation plan shall reference the specific technical criteria (e.g. ASVS level(s), OWASP API categories, NIST mappings) applicable to the chosen module–level combination, in line with Sections A.4 and A.7.</w:t>
      </w:r>
    </w:p>
    <w:p w14:paraId="11199F3F" w14:textId="0F61BE87" w:rsidR="00F95233" w:rsidRPr="00F95233" w:rsidRDefault="00F95233" w:rsidP="00F76699">
      <w:pPr>
        <w:pStyle w:val="Heading1"/>
        <w:spacing w:after="0"/>
        <w:rPr>
          <w:rFonts w:eastAsia="Times New Roman"/>
          <w:lang w:eastAsia="en-GB"/>
        </w:rPr>
      </w:pPr>
      <w:bookmarkStart w:id="33" w:name="_Toc216812825"/>
      <w:r w:rsidRPr="00F95233">
        <w:rPr>
          <w:rFonts w:eastAsia="Times New Roman"/>
          <w:lang w:eastAsia="en-GB"/>
        </w:rPr>
        <w:t>A.4 Normative and Informative References</w:t>
      </w:r>
      <w:bookmarkEnd w:id="33"/>
    </w:p>
    <w:p w14:paraId="37A2028E" w14:textId="33D6FF89" w:rsidR="00F95233" w:rsidRPr="00325592" w:rsidRDefault="00F95233" w:rsidP="00F76699">
      <w:pPr>
        <w:pStyle w:val="Heading2"/>
        <w:spacing w:after="0"/>
      </w:pPr>
      <w:bookmarkStart w:id="34" w:name="_Toc216812826"/>
      <w:r w:rsidRPr="00325592">
        <w:t>A.4.1 Normative references</w:t>
      </w:r>
      <w:bookmarkEnd w:id="34"/>
    </w:p>
    <w:p w14:paraId="5D48E277"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following documents, in whole or in part, are </w:t>
      </w:r>
      <w:r w:rsidRPr="00F95233">
        <w:rPr>
          <w:rFonts w:ascii="Times New Roman" w:eastAsia="Times New Roman" w:hAnsi="Times New Roman" w:cs="Times New Roman"/>
          <w:b/>
          <w:bCs/>
          <w:kern w:val="0"/>
          <w:szCs w:val="24"/>
          <w:lang w:eastAsia="en-GB"/>
          <w14:ligatures w14:val="none"/>
        </w:rPr>
        <w:t>normative</w:t>
      </w:r>
      <w:r w:rsidRPr="00F95233">
        <w:rPr>
          <w:rFonts w:ascii="Times New Roman" w:eastAsia="Times New Roman" w:hAnsi="Times New Roman" w:cs="Times New Roman"/>
          <w:kern w:val="0"/>
          <w:szCs w:val="24"/>
          <w:lang w:eastAsia="en-GB"/>
          <w14:ligatures w14:val="none"/>
        </w:rPr>
        <w:t xml:space="preserve"> for the Guardian SecureApp™ Product Certification Scheme. For dated references, only the edition cited applies. For undated references, the latest edition (including any amendments) applies.</w:t>
      </w:r>
    </w:p>
    <w:p w14:paraId="5024EA1D" w14:textId="77777777" w:rsidR="00F95233" w:rsidRPr="00F95233" w:rsidRDefault="00F95233" w:rsidP="00F76699">
      <w:pPr>
        <w:numPr>
          <w:ilvl w:val="0"/>
          <w:numId w:val="1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ISO/IEC 17065</w:t>
      </w:r>
      <w:r w:rsidRPr="00F95233">
        <w:rPr>
          <w:rFonts w:ascii="Times New Roman" w:eastAsia="Times New Roman" w:hAnsi="Times New Roman" w:cs="Times New Roman"/>
          <w:kern w:val="0"/>
          <w:szCs w:val="24"/>
          <w:lang w:eastAsia="en-GB"/>
          <w14:ligatures w14:val="none"/>
        </w:rPr>
        <w:t xml:space="preserve"> – Conformity assessment – Requirements for bodies certifying products, processes and services.</w:t>
      </w:r>
    </w:p>
    <w:p w14:paraId="3336302E" w14:textId="77777777" w:rsidR="00F95233" w:rsidRPr="00F95233" w:rsidRDefault="00F95233" w:rsidP="00F76699">
      <w:pPr>
        <w:numPr>
          <w:ilvl w:val="0"/>
          <w:numId w:val="1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GSA-MN-01 – Guardian SecureApp™ Policy Manual.</w:t>
      </w:r>
    </w:p>
    <w:p w14:paraId="40E31FCA" w14:textId="77777777" w:rsidR="00F95233" w:rsidRPr="00F95233" w:rsidRDefault="00F95233" w:rsidP="00F76699">
      <w:pPr>
        <w:numPr>
          <w:ilvl w:val="0"/>
          <w:numId w:val="1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GSA-PR-01 to GSA-PR-15 – Guardian SecureApp™ Procedures</w:t>
      </w:r>
      <w:r w:rsidRPr="00F95233">
        <w:rPr>
          <w:rFonts w:ascii="Times New Roman" w:eastAsia="Times New Roman" w:hAnsi="Times New Roman" w:cs="Times New Roman"/>
          <w:kern w:val="0"/>
          <w:szCs w:val="24"/>
          <w:lang w:eastAsia="en-GB"/>
          <w14:ligatures w14:val="none"/>
        </w:rPr>
        <w:t>, as listed in the Master Document List (GSA-F-01).</w:t>
      </w:r>
    </w:p>
    <w:p w14:paraId="2195B61F" w14:textId="2510BB5D" w:rsidR="00F95233" w:rsidRPr="00F95233" w:rsidRDefault="00F95233" w:rsidP="00F76699">
      <w:pPr>
        <w:numPr>
          <w:ilvl w:val="0"/>
          <w:numId w:val="19"/>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**Annex A – Guardian SecureApp™ Scheme Rules (this document).</w:t>
      </w:r>
    </w:p>
    <w:p w14:paraId="37E24F1F" w14:textId="0DF09CB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Where this Annex A specifies requirements more specific or more stringent than GSA-MN-01 or other procedures, </w:t>
      </w:r>
      <w:r w:rsidRPr="00F95233">
        <w:rPr>
          <w:rFonts w:ascii="Times New Roman" w:eastAsia="Times New Roman" w:hAnsi="Times New Roman" w:cs="Times New Roman"/>
          <w:b/>
          <w:bCs/>
          <w:kern w:val="0"/>
          <w:szCs w:val="24"/>
          <w:lang w:eastAsia="en-GB"/>
          <w14:ligatures w14:val="none"/>
        </w:rPr>
        <w:t>the requirements of this Annex shall prevail</w:t>
      </w:r>
      <w:r w:rsidRPr="00F95233">
        <w:rPr>
          <w:rFonts w:ascii="Times New Roman" w:eastAsia="Times New Roman" w:hAnsi="Times New Roman" w:cs="Times New Roman"/>
          <w:kern w:val="0"/>
          <w:szCs w:val="24"/>
          <w:lang w:eastAsia="en-GB"/>
          <w14:ligatures w14:val="none"/>
        </w:rPr>
        <w:t xml:space="preserve"> for the purposes of the Guardian SecureApp™ Scheme.</w:t>
      </w:r>
    </w:p>
    <w:p w14:paraId="6C1E4596" w14:textId="6A0E8E39"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The formats and records listed as </w:t>
      </w:r>
      <w:r w:rsidRPr="00F95233">
        <w:rPr>
          <w:rFonts w:ascii="Times New Roman" w:eastAsia="Times New Roman" w:hAnsi="Times New Roman" w:cs="Times New Roman"/>
          <w:b/>
          <w:bCs/>
          <w:kern w:val="0"/>
          <w:szCs w:val="24"/>
          <w:lang w:eastAsia="en-GB"/>
          <w14:ligatures w14:val="none"/>
        </w:rPr>
        <w:t>Core</w:t>
      </w:r>
      <w:r w:rsidRPr="00F95233">
        <w:rPr>
          <w:rFonts w:ascii="Times New Roman" w:eastAsia="Times New Roman" w:hAnsi="Times New Roman" w:cs="Times New Roman"/>
          <w:kern w:val="0"/>
          <w:szCs w:val="24"/>
          <w:lang w:eastAsia="en-GB"/>
          <w14:ligatures w14:val="none"/>
        </w:rPr>
        <w:t xml:space="preserve"> in the Master Format Register (GSA-F-01) are normative where they are referenced as “shall use” or “shall be recorded using” within this Annex or the associated procedures.</w:t>
      </w:r>
    </w:p>
    <w:p w14:paraId="6EBA3AC9" w14:textId="4B73233B" w:rsidR="00F95233" w:rsidRPr="00F95233" w:rsidRDefault="00F95233" w:rsidP="00F76699">
      <w:pPr>
        <w:pStyle w:val="Heading2"/>
        <w:spacing w:after="0"/>
        <w:rPr>
          <w:rFonts w:eastAsia="Times New Roman"/>
          <w:lang w:eastAsia="en-GB"/>
        </w:rPr>
      </w:pPr>
      <w:bookmarkStart w:id="35" w:name="_Toc216812827"/>
      <w:r w:rsidRPr="00F95233">
        <w:rPr>
          <w:rFonts w:eastAsia="Times New Roman"/>
          <w:lang w:eastAsia="en-GB"/>
        </w:rPr>
        <w:t>A.4.2 Technical normative criteria (public standards and frameworks)</w:t>
      </w:r>
      <w:bookmarkEnd w:id="35"/>
    </w:p>
    <w:p w14:paraId="796E35F0"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w:t>
      </w:r>
      <w:r w:rsidRPr="00F95233">
        <w:rPr>
          <w:rFonts w:ascii="Times New Roman" w:eastAsia="Times New Roman" w:hAnsi="Times New Roman" w:cs="Times New Roman"/>
          <w:b/>
          <w:bCs/>
          <w:kern w:val="0"/>
          <w:szCs w:val="24"/>
          <w:lang w:eastAsia="en-GB"/>
          <w14:ligatures w14:val="none"/>
        </w:rPr>
        <w:t>technical security requirements</w:t>
      </w:r>
      <w:r w:rsidRPr="00F95233">
        <w:rPr>
          <w:rFonts w:ascii="Times New Roman" w:eastAsia="Times New Roman" w:hAnsi="Times New Roman" w:cs="Times New Roman"/>
          <w:kern w:val="0"/>
          <w:szCs w:val="24"/>
          <w:lang w:eastAsia="en-GB"/>
          <w14:ligatures w14:val="none"/>
        </w:rPr>
        <w:t xml:space="preserve"> against which products are evaluated under this Scheme are derived from publicly available, non-proprietary standards and good-practice frameworks, including, as applicable:</w:t>
      </w:r>
    </w:p>
    <w:p w14:paraId="1418413C" w14:textId="77777777" w:rsidR="00F95233" w:rsidRPr="00F95233" w:rsidRDefault="00F95233" w:rsidP="00F76699">
      <w:pPr>
        <w:numPr>
          <w:ilvl w:val="0"/>
          <w:numId w:val="2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lastRenderedPageBreak/>
        <w:t>OWASP Application Security Verification Standard (ASVS)</w:t>
      </w:r>
      <w:r w:rsidRPr="00F95233">
        <w:rPr>
          <w:rFonts w:ascii="Times New Roman" w:eastAsia="Times New Roman" w:hAnsi="Times New Roman" w:cs="Times New Roman"/>
          <w:kern w:val="0"/>
          <w:szCs w:val="24"/>
          <w:lang w:eastAsia="en-GB"/>
          <w14:ligatures w14:val="none"/>
        </w:rPr>
        <w:t xml:space="preserve"> – For web applications and SaaS front-ends (primarily Modules A and B).</w:t>
      </w:r>
    </w:p>
    <w:p w14:paraId="018B56D2" w14:textId="77777777" w:rsidR="00F95233" w:rsidRPr="00F95233" w:rsidRDefault="00F95233" w:rsidP="00F76699">
      <w:pPr>
        <w:numPr>
          <w:ilvl w:val="0"/>
          <w:numId w:val="2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OWASP API Security Top 10</w:t>
      </w:r>
      <w:r w:rsidRPr="00F95233">
        <w:rPr>
          <w:rFonts w:ascii="Times New Roman" w:eastAsia="Times New Roman" w:hAnsi="Times New Roman" w:cs="Times New Roman"/>
          <w:kern w:val="0"/>
          <w:szCs w:val="24"/>
          <w:lang w:eastAsia="en-GB"/>
          <w14:ligatures w14:val="none"/>
        </w:rPr>
        <w:t xml:space="preserve"> – For APIs and microservices (primarily Module C).</w:t>
      </w:r>
    </w:p>
    <w:p w14:paraId="598E565B" w14:textId="77777777" w:rsidR="00F95233" w:rsidRPr="00F95233" w:rsidRDefault="00F95233" w:rsidP="00F76699">
      <w:pPr>
        <w:numPr>
          <w:ilvl w:val="0"/>
          <w:numId w:val="2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OWASP Top 10 (Web Application Security Risks)</w:t>
      </w:r>
      <w:r w:rsidRPr="00F95233">
        <w:rPr>
          <w:rFonts w:ascii="Times New Roman" w:eastAsia="Times New Roman" w:hAnsi="Times New Roman" w:cs="Times New Roman"/>
          <w:kern w:val="0"/>
          <w:szCs w:val="24"/>
          <w:lang w:eastAsia="en-GB"/>
          <w14:ligatures w14:val="none"/>
        </w:rPr>
        <w:t xml:space="preserve"> – As a minimum baseline for all internet-exposed components.</w:t>
      </w:r>
    </w:p>
    <w:p w14:paraId="76BA358B" w14:textId="4B4DA480" w:rsidR="00F95233" w:rsidRPr="00F95233" w:rsidRDefault="00F95233" w:rsidP="00F76699">
      <w:pPr>
        <w:numPr>
          <w:ilvl w:val="0"/>
          <w:numId w:val="20"/>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Selected controls from NIST frameworks</w:t>
      </w:r>
      <w:r w:rsidRPr="00F95233">
        <w:rPr>
          <w:rFonts w:ascii="Times New Roman" w:eastAsia="Times New Roman" w:hAnsi="Times New Roman" w:cs="Times New Roman"/>
          <w:kern w:val="0"/>
          <w:szCs w:val="24"/>
          <w:lang w:eastAsia="en-GB"/>
          <w14:ligatures w14:val="none"/>
        </w:rPr>
        <w:t xml:space="preserve"> (e.g. NIST SP 800-53, NIST Secure Software Development Framework – SSDF) – For secure development, vulnerability management, logging, monitoring and incident handling.</w:t>
      </w:r>
    </w:p>
    <w:p w14:paraId="60A51420"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The specific subsets of these criteria applicable to each </w:t>
      </w:r>
      <w:r w:rsidRPr="00F95233">
        <w:rPr>
          <w:rFonts w:ascii="Times New Roman" w:eastAsia="Times New Roman" w:hAnsi="Times New Roman" w:cs="Times New Roman"/>
          <w:b/>
          <w:bCs/>
          <w:kern w:val="0"/>
          <w:szCs w:val="24"/>
          <w:lang w:eastAsia="en-GB"/>
          <w14:ligatures w14:val="none"/>
        </w:rPr>
        <w:t>module (A/B/C)</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assurance level (1–3)</w:t>
      </w:r>
      <w:r w:rsidRPr="00F95233">
        <w:rPr>
          <w:rFonts w:ascii="Times New Roman" w:eastAsia="Times New Roman" w:hAnsi="Times New Roman" w:cs="Times New Roman"/>
          <w:kern w:val="0"/>
          <w:szCs w:val="24"/>
          <w:lang w:eastAsia="en-GB"/>
          <w14:ligatures w14:val="none"/>
        </w:rPr>
        <w:t xml:space="preserve"> are defined in the Scheme’s technical mappings and checklists, maintained as controlled documents referenced in:</w:t>
      </w:r>
    </w:p>
    <w:p w14:paraId="3801E86A" w14:textId="77777777" w:rsidR="00F95233" w:rsidRPr="00F95233" w:rsidRDefault="00F95233" w:rsidP="00F76699">
      <w:pPr>
        <w:numPr>
          <w:ilvl w:val="0"/>
          <w:numId w:val="2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Section </w:t>
      </w:r>
      <w:r w:rsidRPr="00F95233">
        <w:rPr>
          <w:rFonts w:ascii="Times New Roman" w:eastAsia="Times New Roman" w:hAnsi="Times New Roman" w:cs="Times New Roman"/>
          <w:b/>
          <w:bCs/>
          <w:kern w:val="0"/>
          <w:szCs w:val="24"/>
          <w:lang w:eastAsia="en-GB"/>
          <w14:ligatures w14:val="none"/>
        </w:rPr>
        <w:t>A.7.2</w:t>
      </w:r>
      <w:r w:rsidRPr="00F95233">
        <w:rPr>
          <w:rFonts w:ascii="Times New Roman" w:eastAsia="Times New Roman" w:hAnsi="Times New Roman" w:cs="Times New Roman"/>
          <w:kern w:val="0"/>
          <w:szCs w:val="24"/>
          <w:lang w:eastAsia="en-GB"/>
          <w14:ligatures w14:val="none"/>
        </w:rPr>
        <w:t xml:space="preserve"> (Requirements against which conformity is assessed);</w:t>
      </w:r>
    </w:p>
    <w:p w14:paraId="3C3E0DB7" w14:textId="77777777" w:rsidR="00F95233" w:rsidRPr="00F95233" w:rsidRDefault="00F95233" w:rsidP="00F76699">
      <w:pPr>
        <w:numPr>
          <w:ilvl w:val="0"/>
          <w:numId w:val="2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Section </w:t>
      </w:r>
      <w:r w:rsidRPr="00F95233">
        <w:rPr>
          <w:rFonts w:ascii="Times New Roman" w:eastAsia="Times New Roman" w:hAnsi="Times New Roman" w:cs="Times New Roman"/>
          <w:b/>
          <w:bCs/>
          <w:kern w:val="0"/>
          <w:szCs w:val="24"/>
          <w:lang w:eastAsia="en-GB"/>
          <w14:ligatures w14:val="none"/>
        </w:rPr>
        <w:t>A.7.3</w:t>
      </w:r>
      <w:r w:rsidRPr="00F95233">
        <w:rPr>
          <w:rFonts w:ascii="Times New Roman" w:eastAsia="Times New Roman" w:hAnsi="Times New Roman" w:cs="Times New Roman"/>
          <w:kern w:val="0"/>
          <w:szCs w:val="24"/>
          <w:lang w:eastAsia="en-GB"/>
          <w14:ligatures w14:val="none"/>
        </w:rPr>
        <w:t xml:space="preserve"> (Module–level mapping of technical requirements);</w:t>
      </w:r>
    </w:p>
    <w:p w14:paraId="3F846016" w14:textId="602BA7B0" w:rsidR="00F95233" w:rsidRPr="00F95233" w:rsidRDefault="00F95233" w:rsidP="00F76699">
      <w:pPr>
        <w:numPr>
          <w:ilvl w:val="0"/>
          <w:numId w:val="21"/>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Formats such as </w:t>
      </w:r>
      <w:r w:rsidRPr="00F95233">
        <w:rPr>
          <w:rFonts w:ascii="Times New Roman" w:eastAsia="Times New Roman" w:hAnsi="Times New Roman" w:cs="Times New Roman"/>
          <w:b/>
          <w:bCs/>
          <w:kern w:val="0"/>
          <w:szCs w:val="24"/>
          <w:lang w:eastAsia="en-GB"/>
          <w14:ligatures w14:val="none"/>
        </w:rPr>
        <w:t>GSA-F-37 (Technical Evaluation Working Papers / Checklist)</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GSA-F-38 (Initial Evaluation Report)</w:t>
      </w:r>
      <w:r w:rsidRPr="00F95233">
        <w:rPr>
          <w:rFonts w:ascii="Times New Roman" w:eastAsia="Times New Roman" w:hAnsi="Times New Roman" w:cs="Times New Roman"/>
          <w:kern w:val="0"/>
          <w:szCs w:val="24"/>
          <w:lang w:eastAsia="en-GB"/>
          <w14:ligatures w14:val="none"/>
        </w:rPr>
        <w:t>.</w:t>
      </w:r>
    </w:p>
    <w:p w14:paraId="0EDED37C" w14:textId="256ADEAD"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c) These technical criteria are </w:t>
      </w:r>
      <w:r w:rsidRPr="00F95233">
        <w:rPr>
          <w:rFonts w:ascii="Times New Roman" w:eastAsia="Times New Roman" w:hAnsi="Times New Roman" w:cs="Times New Roman"/>
          <w:b/>
          <w:bCs/>
          <w:kern w:val="0"/>
          <w:szCs w:val="24"/>
          <w:lang w:eastAsia="en-GB"/>
          <w14:ligatures w14:val="none"/>
        </w:rPr>
        <w:t>normative</w:t>
      </w:r>
      <w:r w:rsidRPr="00F95233">
        <w:rPr>
          <w:rFonts w:ascii="Times New Roman" w:eastAsia="Times New Roman" w:hAnsi="Times New Roman" w:cs="Times New Roman"/>
          <w:kern w:val="0"/>
          <w:szCs w:val="24"/>
          <w:lang w:eastAsia="en-GB"/>
          <w14:ligatures w14:val="none"/>
        </w:rPr>
        <w:t xml:space="preserve"> for the evaluation of conformity under this Scheme. Any deviation, tailoring or exclusion shall be justified, documented in the evaluation plan (GSA-F-33) and approved in line with </w:t>
      </w:r>
      <w:r w:rsidRPr="00F95233">
        <w:rPr>
          <w:rFonts w:ascii="Times New Roman" w:eastAsia="Times New Roman" w:hAnsi="Times New Roman" w:cs="Times New Roman"/>
          <w:b/>
          <w:bCs/>
          <w:kern w:val="0"/>
          <w:szCs w:val="24"/>
          <w:lang w:eastAsia="en-GB"/>
          <w14:ligatures w14:val="none"/>
        </w:rPr>
        <w:t>GSA-PR-08</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GSA-PR-09</w:t>
      </w:r>
      <w:r w:rsidRPr="00F95233">
        <w:rPr>
          <w:rFonts w:ascii="Times New Roman" w:eastAsia="Times New Roman" w:hAnsi="Times New Roman" w:cs="Times New Roman"/>
          <w:kern w:val="0"/>
          <w:szCs w:val="24"/>
          <w:lang w:eastAsia="en-GB"/>
          <w14:ligatures w14:val="none"/>
        </w:rPr>
        <w:t>.</w:t>
      </w:r>
    </w:p>
    <w:p w14:paraId="38C8983F" w14:textId="0FED55B0" w:rsidR="00F95233" w:rsidRPr="00F95233" w:rsidRDefault="00F95233" w:rsidP="00F76699">
      <w:pPr>
        <w:pStyle w:val="Heading2"/>
        <w:spacing w:after="0"/>
        <w:rPr>
          <w:rFonts w:eastAsia="Times New Roman"/>
          <w:lang w:eastAsia="en-GB"/>
        </w:rPr>
      </w:pPr>
      <w:bookmarkStart w:id="36" w:name="_Toc216812828"/>
      <w:r w:rsidRPr="00F95233">
        <w:rPr>
          <w:rFonts w:eastAsia="Times New Roman"/>
          <w:lang w:eastAsia="en-GB"/>
        </w:rPr>
        <w:t>A.4.3 Informative references</w:t>
      </w:r>
      <w:bookmarkEnd w:id="36"/>
    </w:p>
    <w:p w14:paraId="02856F1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The following documents are </w:t>
      </w:r>
      <w:r w:rsidRPr="00F95233">
        <w:rPr>
          <w:rFonts w:ascii="Times New Roman" w:eastAsia="Times New Roman" w:hAnsi="Times New Roman" w:cs="Times New Roman"/>
          <w:b/>
          <w:bCs/>
          <w:kern w:val="0"/>
          <w:szCs w:val="24"/>
          <w:lang w:eastAsia="en-GB"/>
          <w14:ligatures w14:val="none"/>
        </w:rPr>
        <w:t>informative</w:t>
      </w:r>
      <w:r w:rsidRPr="00F95233">
        <w:rPr>
          <w:rFonts w:ascii="Times New Roman" w:eastAsia="Times New Roman" w:hAnsi="Times New Roman" w:cs="Times New Roman"/>
          <w:kern w:val="0"/>
          <w:szCs w:val="24"/>
          <w:lang w:eastAsia="en-GB"/>
          <w14:ligatures w14:val="none"/>
        </w:rPr>
        <w:t xml:space="preserve"> and may be used to interpret or support implementation of the Scheme requirements, but they are not directly used as certification criteria unless explicitly referenced elsewhere:</w:t>
      </w:r>
    </w:p>
    <w:p w14:paraId="5403CD20" w14:textId="77777777" w:rsidR="00F95233" w:rsidRPr="00F95233" w:rsidRDefault="00F95233" w:rsidP="00F76699">
      <w:pPr>
        <w:numPr>
          <w:ilvl w:val="0"/>
          <w:numId w:val="2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 31000</w:t>
      </w:r>
      <w:r w:rsidRPr="00F95233">
        <w:rPr>
          <w:rFonts w:ascii="Times New Roman" w:eastAsia="Times New Roman" w:hAnsi="Times New Roman" w:cs="Times New Roman"/>
          <w:kern w:val="0"/>
          <w:szCs w:val="24"/>
          <w:lang w:eastAsia="en-GB"/>
          <w14:ligatures w14:val="none"/>
        </w:rPr>
        <w:t xml:space="preserve"> – Risk management – Guidelines.</w:t>
      </w:r>
    </w:p>
    <w:p w14:paraId="30E12390" w14:textId="77777777" w:rsidR="00F95233" w:rsidRPr="00F95233" w:rsidRDefault="00F95233" w:rsidP="00F76699">
      <w:pPr>
        <w:numPr>
          <w:ilvl w:val="0"/>
          <w:numId w:val="2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 22301</w:t>
      </w:r>
      <w:r w:rsidRPr="00F95233">
        <w:rPr>
          <w:rFonts w:ascii="Times New Roman" w:eastAsia="Times New Roman" w:hAnsi="Times New Roman" w:cs="Times New Roman"/>
          <w:kern w:val="0"/>
          <w:szCs w:val="24"/>
          <w:lang w:eastAsia="en-GB"/>
          <w14:ligatures w14:val="none"/>
        </w:rPr>
        <w:t xml:space="preserve"> – Security and resilience – Business continuity management systems.</w:t>
      </w:r>
    </w:p>
    <w:p w14:paraId="481E1B1C" w14:textId="77777777" w:rsidR="00F95233" w:rsidRPr="00F95233" w:rsidRDefault="00F95233" w:rsidP="00F76699">
      <w:pPr>
        <w:numPr>
          <w:ilvl w:val="0"/>
          <w:numId w:val="2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ISO/IEC 27001</w:t>
      </w:r>
      <w:r w:rsidRPr="00F95233">
        <w:rPr>
          <w:rFonts w:ascii="Times New Roman" w:eastAsia="Times New Roman" w:hAnsi="Times New Roman" w:cs="Times New Roman"/>
          <w:kern w:val="0"/>
          <w:szCs w:val="24"/>
          <w:lang w:eastAsia="en-GB"/>
          <w14:ligatures w14:val="none"/>
        </w:rPr>
        <w:t xml:space="preserve"> and selected related standards (e.g. ISO/IEC 27002, 27017, 27018, 27035).</w:t>
      </w:r>
    </w:p>
    <w:p w14:paraId="4602EC2B" w14:textId="77777777" w:rsidR="00F95233" w:rsidRPr="00F95233" w:rsidRDefault="00F95233" w:rsidP="00F76699">
      <w:pPr>
        <w:numPr>
          <w:ilvl w:val="0"/>
          <w:numId w:val="2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Sector-specific cybersecurity frameworks (e.g. financial sector cyber guidelines, healthcare regulations), where relevant to the product’s context.</w:t>
      </w:r>
    </w:p>
    <w:p w14:paraId="04FD7232" w14:textId="68BF7801" w:rsidR="00F95233" w:rsidRPr="00F95233" w:rsidRDefault="00F95233" w:rsidP="00F76699">
      <w:pPr>
        <w:numPr>
          <w:ilvl w:val="0"/>
          <w:numId w:val="22"/>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Any additional guidance documents, AB interpretations, or UAF application documents referenced in </w:t>
      </w:r>
      <w:r w:rsidRPr="00F95233">
        <w:rPr>
          <w:rFonts w:ascii="Times New Roman" w:eastAsia="Times New Roman" w:hAnsi="Times New Roman" w:cs="Times New Roman"/>
          <w:b/>
          <w:bCs/>
          <w:kern w:val="0"/>
          <w:szCs w:val="24"/>
          <w:lang w:eastAsia="en-GB"/>
          <w14:ligatures w14:val="none"/>
        </w:rPr>
        <w:t>GSA-PR-03 (Legal Status, Liability &amp; Insurance)</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GSA-PR-14 (Risk Management &amp; Business Continuity)</w:t>
      </w:r>
      <w:r w:rsidRPr="00F95233">
        <w:rPr>
          <w:rFonts w:ascii="Times New Roman" w:eastAsia="Times New Roman" w:hAnsi="Times New Roman" w:cs="Times New Roman"/>
          <w:kern w:val="0"/>
          <w:szCs w:val="24"/>
          <w:lang w:eastAsia="en-GB"/>
          <w14:ligatures w14:val="none"/>
        </w:rPr>
        <w:t>.</w:t>
      </w:r>
    </w:p>
    <w:p w14:paraId="0687F8A7" w14:textId="035B1F49"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Where such informative documents are used as supporting evidence in an evaluation, this shall be referenced in the evaluation report (e.g. GSA-F-38, GSA-F-71, GSA-F-72).</w:t>
      </w:r>
    </w:p>
    <w:p w14:paraId="1A2BBEE9" w14:textId="59CBDCA7" w:rsidR="00F95233" w:rsidRPr="00F95233" w:rsidRDefault="00F95233" w:rsidP="00F76699">
      <w:pPr>
        <w:pStyle w:val="Heading2"/>
        <w:spacing w:after="0"/>
        <w:rPr>
          <w:rFonts w:eastAsia="Times New Roman"/>
          <w:lang w:eastAsia="en-GB"/>
        </w:rPr>
      </w:pPr>
      <w:bookmarkStart w:id="37" w:name="_Toc216812829"/>
      <w:r w:rsidRPr="00F95233">
        <w:rPr>
          <w:rFonts w:eastAsia="Times New Roman"/>
          <w:lang w:eastAsia="en-GB"/>
        </w:rPr>
        <w:t>A.4.4 Cross-reference to technical annexes / checklists</w:t>
      </w:r>
      <w:bookmarkEnd w:id="37"/>
    </w:p>
    <w:p w14:paraId="1B47C10C"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a) The detailed </w:t>
      </w:r>
      <w:r w:rsidRPr="00F95233">
        <w:rPr>
          <w:rFonts w:ascii="Times New Roman" w:eastAsia="Times New Roman" w:hAnsi="Times New Roman" w:cs="Times New Roman"/>
          <w:b/>
          <w:bCs/>
          <w:kern w:val="0"/>
          <w:szCs w:val="24"/>
          <w:lang w:eastAsia="en-GB"/>
          <w14:ligatures w14:val="none"/>
        </w:rPr>
        <w:t>control mappings, test depth, sampling rules and evidence expectations</w:t>
      </w:r>
      <w:r w:rsidRPr="00F95233">
        <w:rPr>
          <w:rFonts w:ascii="Times New Roman" w:eastAsia="Times New Roman" w:hAnsi="Times New Roman" w:cs="Times New Roman"/>
          <w:kern w:val="0"/>
          <w:szCs w:val="24"/>
          <w:lang w:eastAsia="en-GB"/>
          <w14:ligatures w14:val="none"/>
        </w:rPr>
        <w:t xml:space="preserve"> for each module and assurance level are documented in technical annexes and formats, including but not limited to:</w:t>
      </w:r>
    </w:p>
    <w:p w14:paraId="2AC59904" w14:textId="77777777" w:rsidR="00F95233" w:rsidRPr="00F95233" w:rsidRDefault="00F95233" w:rsidP="00F76699">
      <w:pPr>
        <w:numPr>
          <w:ilvl w:val="0"/>
          <w:numId w:val="2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GSA-F-37 – Technical Evaluation Working Papers / Checklist;</w:t>
      </w:r>
    </w:p>
    <w:p w14:paraId="798BF602" w14:textId="77777777" w:rsidR="00F95233" w:rsidRPr="00F95233" w:rsidRDefault="00F95233" w:rsidP="00F76699">
      <w:pPr>
        <w:numPr>
          <w:ilvl w:val="0"/>
          <w:numId w:val="2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GSA-F-38 – Initial Evaluation Report Template;</w:t>
      </w:r>
    </w:p>
    <w:p w14:paraId="0969967A" w14:textId="77777777" w:rsidR="00F95233" w:rsidRPr="00F95233" w:rsidRDefault="00F95233" w:rsidP="00F76699">
      <w:pPr>
        <w:numPr>
          <w:ilvl w:val="0"/>
          <w:numId w:val="2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GSA-F-39 – Nonconformity Report Template (Initial Evaluation);</w:t>
      </w:r>
    </w:p>
    <w:p w14:paraId="51788B97" w14:textId="50E1DBC5" w:rsidR="00F95233" w:rsidRPr="00F95233" w:rsidRDefault="00F95233" w:rsidP="00F76699">
      <w:pPr>
        <w:numPr>
          <w:ilvl w:val="0"/>
          <w:numId w:val="23"/>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lastRenderedPageBreak/>
        <w:t>GSA-F-71, GSA-F-72, GSA-F-73 – Evaluation Report Templates for maintenance and special evaluations.</w:t>
      </w:r>
    </w:p>
    <w:p w14:paraId="6698F144" w14:textId="6717EF0A"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b) These documents are controlled under </w:t>
      </w:r>
      <w:r w:rsidRPr="00F95233">
        <w:rPr>
          <w:rFonts w:ascii="Times New Roman" w:eastAsia="Times New Roman" w:hAnsi="Times New Roman" w:cs="Times New Roman"/>
          <w:b/>
          <w:bCs/>
          <w:kern w:val="0"/>
          <w:szCs w:val="24"/>
          <w:lang w:eastAsia="en-GB"/>
          <w14:ligatures w14:val="none"/>
        </w:rPr>
        <w:t>GSA-MN-01</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GSA-PR-01</w:t>
      </w:r>
      <w:r w:rsidRPr="00F95233">
        <w:rPr>
          <w:rFonts w:ascii="Times New Roman" w:eastAsia="Times New Roman" w:hAnsi="Times New Roman" w:cs="Times New Roman"/>
          <w:kern w:val="0"/>
          <w:szCs w:val="24"/>
          <w:lang w:eastAsia="en-GB"/>
          <w14:ligatures w14:val="none"/>
        </w:rPr>
        <w:t>. They shall be maintained so that the technical criteria remain aligned with current versions of OWASP and NIST publications, while preserving stability of the Scheme and providing appropriate transition periods.</w:t>
      </w:r>
    </w:p>
    <w:p w14:paraId="268B2F53" w14:textId="1C3A4367" w:rsidR="00F95233" w:rsidRPr="00F95233" w:rsidRDefault="00F95233" w:rsidP="00F76699">
      <w:pPr>
        <w:pStyle w:val="Heading1"/>
        <w:spacing w:after="0"/>
        <w:rPr>
          <w:rFonts w:eastAsia="Times New Roman"/>
          <w:lang w:eastAsia="en-GB"/>
        </w:rPr>
      </w:pPr>
      <w:bookmarkStart w:id="38" w:name="_Toc216812830"/>
      <w:r w:rsidRPr="00F95233">
        <w:rPr>
          <w:rFonts w:eastAsia="Times New Roman"/>
          <w:lang w:eastAsia="en-GB"/>
        </w:rPr>
        <w:t>A.5 Terms and Definitions</w:t>
      </w:r>
      <w:bookmarkEnd w:id="38"/>
    </w:p>
    <w:p w14:paraId="4565054C" w14:textId="0238880F" w:rsidR="00F95233" w:rsidRPr="00F95233" w:rsidRDefault="00F95233" w:rsidP="00F76699">
      <w:pPr>
        <w:pStyle w:val="Heading2"/>
        <w:spacing w:after="0"/>
        <w:rPr>
          <w:rFonts w:eastAsia="Times New Roman"/>
          <w:lang w:eastAsia="en-GB"/>
        </w:rPr>
      </w:pPr>
      <w:bookmarkStart w:id="39" w:name="_Toc216812831"/>
      <w:r w:rsidRPr="00F95233">
        <w:rPr>
          <w:rFonts w:eastAsia="Times New Roman"/>
          <w:lang w:eastAsia="en-GB"/>
        </w:rPr>
        <w:t>A.5.1 General reference</w:t>
      </w:r>
      <w:bookmarkEnd w:id="39"/>
    </w:p>
    <w:p w14:paraId="4F890D1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 For the purposes of this Scheme, the terms and definitions given in the following documents apply, unless otherwise specified in this Annex:</w:t>
      </w:r>
    </w:p>
    <w:p w14:paraId="57C865C7" w14:textId="77777777" w:rsidR="00F95233" w:rsidRPr="00F95233" w:rsidRDefault="00F95233" w:rsidP="00F76699">
      <w:pPr>
        <w:numPr>
          <w:ilvl w:val="0"/>
          <w:numId w:val="2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ISO/IEC 17000 – Conformity assessment – Vocabulary and general principles</w:t>
      </w:r>
      <w:r w:rsidRPr="00F95233">
        <w:rPr>
          <w:rFonts w:ascii="Times New Roman" w:eastAsia="Times New Roman" w:hAnsi="Times New Roman" w:cs="Times New Roman"/>
          <w:kern w:val="0"/>
          <w:szCs w:val="24"/>
          <w:lang w:eastAsia="en-GB"/>
          <w14:ligatures w14:val="none"/>
        </w:rPr>
        <w:t>;</w:t>
      </w:r>
    </w:p>
    <w:p w14:paraId="3DF55A23" w14:textId="77777777" w:rsidR="00F95233" w:rsidRPr="00F95233" w:rsidRDefault="00F95233" w:rsidP="00F76699">
      <w:pPr>
        <w:numPr>
          <w:ilvl w:val="0"/>
          <w:numId w:val="2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ISO/IEC 17065 – Conformity assessment – Requirements for bodies certifying products, processes and services</w:t>
      </w:r>
      <w:r w:rsidRPr="00F95233">
        <w:rPr>
          <w:rFonts w:ascii="Times New Roman" w:eastAsia="Times New Roman" w:hAnsi="Times New Roman" w:cs="Times New Roman"/>
          <w:kern w:val="0"/>
          <w:szCs w:val="24"/>
          <w:lang w:eastAsia="en-GB"/>
          <w14:ligatures w14:val="none"/>
        </w:rPr>
        <w:t>;</w:t>
      </w:r>
    </w:p>
    <w:p w14:paraId="0C9A3AF2" w14:textId="1F25F246" w:rsidR="00F95233" w:rsidRPr="00F95233" w:rsidRDefault="00F95233" w:rsidP="00F76699">
      <w:pPr>
        <w:numPr>
          <w:ilvl w:val="0"/>
          <w:numId w:val="24"/>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GSA-MN-01 – Guardian SecureApp™ Policy Manual</w:t>
      </w:r>
      <w:r w:rsidRPr="00F95233">
        <w:rPr>
          <w:rFonts w:ascii="Times New Roman" w:eastAsia="Times New Roman" w:hAnsi="Times New Roman" w:cs="Times New Roman"/>
          <w:kern w:val="0"/>
          <w:szCs w:val="24"/>
          <w:lang w:eastAsia="en-GB"/>
          <w14:ligatures w14:val="none"/>
        </w:rPr>
        <w:t xml:space="preserve"> (common glossary, where applicable).</w:t>
      </w:r>
    </w:p>
    <w:p w14:paraId="4A3C5EB2" w14:textId="6DDFDD8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b) Where there is any conflict between definitions in external documents and those in this Annex, the definitions in this Annex shall take precedence for the Guardian SecureApp™ Scheme.</w:t>
      </w:r>
    </w:p>
    <w:p w14:paraId="53E0BA63" w14:textId="4042A12B" w:rsidR="00F95233" w:rsidRPr="00F95233" w:rsidRDefault="00F95233" w:rsidP="00F76699">
      <w:pPr>
        <w:pStyle w:val="Heading2"/>
        <w:spacing w:after="0"/>
        <w:rPr>
          <w:rFonts w:eastAsia="Times New Roman"/>
          <w:lang w:eastAsia="en-GB"/>
        </w:rPr>
      </w:pPr>
      <w:bookmarkStart w:id="40" w:name="_Toc216812832"/>
      <w:r w:rsidRPr="00F95233">
        <w:rPr>
          <w:rFonts w:eastAsia="Times New Roman"/>
          <w:lang w:eastAsia="en-GB"/>
        </w:rPr>
        <w:t>A.5.2 Scheme-specific definitions</w:t>
      </w:r>
      <w:bookmarkEnd w:id="40"/>
    </w:p>
    <w:p w14:paraId="1C3D1EE5" w14:textId="572DC4B6"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For clarity within this Scheme, the following additional definitions apply:</w:t>
      </w:r>
    </w:p>
    <w:p w14:paraId="6FD70B55"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 Applicant</w:t>
      </w:r>
    </w:p>
    <w:p w14:paraId="0D546478" w14:textId="11E06F02"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Legal entity that applies for certification of a product or service under the Guardian SecureApp™ Scheme.</w:t>
      </w:r>
    </w:p>
    <w:p w14:paraId="799F0158"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A.5.2.2 Certified Client</w:t>
      </w:r>
    </w:p>
    <w:p w14:paraId="750CBC98" w14:textId="6A0F60FD"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Applicant that has been granted certification under this Scheme and holds a valid, current Guardian SecureApp™ certificate within a defined scope.</w:t>
      </w:r>
    </w:p>
    <w:p w14:paraId="04AC062A"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A.5.2.3 Product</w:t>
      </w:r>
    </w:p>
    <w:p w14:paraId="662B5205" w14:textId="6B08ABC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For the purposes of this Scheme, “product” means the </w:t>
      </w:r>
      <w:r w:rsidRPr="00F95233">
        <w:rPr>
          <w:rFonts w:ascii="Times New Roman" w:eastAsia="Times New Roman" w:hAnsi="Times New Roman" w:cs="Times New Roman"/>
          <w:b/>
          <w:bCs/>
          <w:kern w:val="0"/>
          <w:szCs w:val="24"/>
          <w:lang w:eastAsia="en-GB"/>
          <w14:ligatures w14:val="none"/>
        </w:rPr>
        <w:t>digital application, SaaS service, API or microservices set</w:t>
      </w:r>
      <w:r w:rsidRPr="00F95233">
        <w:rPr>
          <w:rFonts w:ascii="Times New Roman" w:eastAsia="Times New Roman" w:hAnsi="Times New Roman" w:cs="Times New Roman"/>
          <w:kern w:val="0"/>
          <w:szCs w:val="24"/>
          <w:lang w:eastAsia="en-GB"/>
          <w14:ligatures w14:val="none"/>
        </w:rPr>
        <w:t xml:space="preserve"> that is the subject of certification, including the relevant software components, configurations and operational controls that determine its cybersecurity behaviour within the defined scope (see A.2.3 and A.7.1).</w:t>
      </w:r>
    </w:p>
    <w:p w14:paraId="26F688D2"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A.5.2.4 Module</w:t>
      </w:r>
    </w:p>
    <w:p w14:paraId="5AEBB58E"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lastRenderedPageBreak/>
        <w:t>Logical grouping of product types for which specific technical and evaluation requirements are defined:</w:t>
      </w:r>
    </w:p>
    <w:p w14:paraId="1FA0FD8D" w14:textId="77777777" w:rsidR="00F95233" w:rsidRPr="00F95233" w:rsidRDefault="00F95233" w:rsidP="00F76699">
      <w:pPr>
        <w:numPr>
          <w:ilvl w:val="0"/>
          <w:numId w:val="2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A – Web Application Security</w:t>
      </w:r>
      <w:r w:rsidRPr="00F95233">
        <w:rPr>
          <w:rFonts w:ascii="Times New Roman" w:eastAsia="Times New Roman" w:hAnsi="Times New Roman" w:cs="Times New Roman"/>
          <w:kern w:val="0"/>
          <w:szCs w:val="24"/>
          <w:lang w:eastAsia="en-GB"/>
          <w14:ligatures w14:val="none"/>
        </w:rPr>
        <w:t>;</w:t>
      </w:r>
    </w:p>
    <w:p w14:paraId="7E2BD273" w14:textId="77777777" w:rsidR="00F95233" w:rsidRPr="00F95233" w:rsidRDefault="00F95233" w:rsidP="00F76699">
      <w:pPr>
        <w:numPr>
          <w:ilvl w:val="0"/>
          <w:numId w:val="2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B – SaaS / Multi-tenant Platform Security</w:t>
      </w:r>
      <w:r w:rsidRPr="00F95233">
        <w:rPr>
          <w:rFonts w:ascii="Times New Roman" w:eastAsia="Times New Roman" w:hAnsi="Times New Roman" w:cs="Times New Roman"/>
          <w:kern w:val="0"/>
          <w:szCs w:val="24"/>
          <w:lang w:eastAsia="en-GB"/>
          <w14:ligatures w14:val="none"/>
        </w:rPr>
        <w:t>;</w:t>
      </w:r>
    </w:p>
    <w:p w14:paraId="0AF73936" w14:textId="3F3CDA32" w:rsidR="00F95233" w:rsidRPr="00F95233" w:rsidRDefault="00F95233" w:rsidP="00F76699">
      <w:pPr>
        <w:numPr>
          <w:ilvl w:val="0"/>
          <w:numId w:val="25"/>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Module C – API / Microservices Security</w:t>
      </w:r>
      <w:r w:rsidRPr="00F95233">
        <w:rPr>
          <w:rFonts w:ascii="Times New Roman" w:eastAsia="Times New Roman" w:hAnsi="Times New Roman" w:cs="Times New Roman"/>
          <w:kern w:val="0"/>
          <w:szCs w:val="24"/>
          <w:lang w:eastAsia="en-GB"/>
          <w14:ligatures w14:val="none"/>
        </w:rPr>
        <w:t>.</w:t>
      </w:r>
    </w:p>
    <w:p w14:paraId="2D8F85CF" w14:textId="1C8B8835"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A product may be certified under one or more modules concurrently.</w:t>
      </w:r>
    </w:p>
    <w:p w14:paraId="760D26E5"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A.5.2.5 Assurance Level</w:t>
      </w:r>
    </w:p>
    <w:p w14:paraId="3E8E3011" w14:textId="2FF51D24"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Graded level (Level 1 – Basic, Level 2 – Enhanced, Level 3 – High) indicating the minimum depth, breadth and rigor of evaluation applied under the Scheme for a given module, as specified in Section A.3.2.</w:t>
      </w:r>
    </w:p>
    <w:p w14:paraId="6FD6C321"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A.5.2.6 Evaluation</w:t>
      </w:r>
    </w:p>
    <w:p w14:paraId="752F4D90" w14:textId="696BB74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Process of assessing the product against the Scheme’s requirements, including planning, execution and reporting of activities such as document review, interviews, testing, vulnerability assessment, penetration testing, code/configuration review and other methods described in Section A.8 and the relevant procedures (GSA-PR-08, GSA-PR-11).</w:t>
      </w:r>
    </w:p>
    <w:p w14:paraId="32BF9695"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A.5.2.7 Technical Review</w:t>
      </w:r>
    </w:p>
    <w:p w14:paraId="62792A48" w14:textId="646330C0"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Independent, documented review of the evaluation results and related evidence by an authorised person(s) to confirm that the evaluation has been conducted competently and that the conclusions are technically sound and consistent with Scheme requirements (see GSA-PR-09 and GSA-F-56).</w:t>
      </w:r>
    </w:p>
    <w:p w14:paraId="5D5807B6"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A.5.2.8 Certification Decision</w:t>
      </w:r>
    </w:p>
    <w:p w14:paraId="70AC87E2" w14:textId="4C522FA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Conclusion by Guardian, based on the evaluation results and technical review, that certification is to be granted, maintained, suspended, restored, downgraded, withdrawn, refused or that scope is to be changed, in accordance with Section A.10 and GSA-PR-09 / GSA-PR-10.</w:t>
      </w:r>
    </w:p>
    <w:p w14:paraId="25E5ECD4"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A.5.2.9 Nonconformity (NC)</w:t>
      </w:r>
    </w:p>
    <w:p w14:paraId="00BB40EF"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Non-fulfilment of a specified Scheme requirement.</w:t>
      </w:r>
    </w:p>
    <w:p w14:paraId="2AB6C1FB"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The Scheme distinguishes between:</w:t>
      </w:r>
    </w:p>
    <w:p w14:paraId="403C73A8" w14:textId="77777777" w:rsidR="00F95233" w:rsidRPr="00F95233" w:rsidRDefault="00F95233" w:rsidP="00F76699">
      <w:pPr>
        <w:numPr>
          <w:ilvl w:val="0"/>
          <w:numId w:val="26"/>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Major nonconformity</w:t>
      </w:r>
      <w:r w:rsidRPr="00F95233">
        <w:rPr>
          <w:rFonts w:ascii="Times New Roman" w:eastAsia="Times New Roman" w:hAnsi="Times New Roman" w:cs="Times New Roman"/>
          <w:kern w:val="0"/>
          <w:szCs w:val="24"/>
          <w:lang w:eastAsia="en-GB"/>
          <w14:ligatures w14:val="none"/>
        </w:rPr>
        <w:t xml:space="preserve"> – a non-fulfilment that, either on its own or in combination with other NCs, results in significant doubt about the product’s ability to meet Scheme requirements or to achieve the intended security objectives;</w:t>
      </w:r>
    </w:p>
    <w:p w14:paraId="780DBF00" w14:textId="1DCA1A69" w:rsidR="00F95233" w:rsidRPr="00F95233" w:rsidRDefault="00F95233" w:rsidP="00F76699">
      <w:pPr>
        <w:numPr>
          <w:ilvl w:val="0"/>
          <w:numId w:val="26"/>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Minor nonconformity</w:t>
      </w:r>
      <w:r w:rsidRPr="00F95233">
        <w:rPr>
          <w:rFonts w:ascii="Times New Roman" w:eastAsia="Times New Roman" w:hAnsi="Times New Roman" w:cs="Times New Roman"/>
          <w:kern w:val="0"/>
          <w:szCs w:val="24"/>
          <w:lang w:eastAsia="en-GB"/>
          <w14:ligatures w14:val="none"/>
        </w:rPr>
        <w:t xml:space="preserve"> – a non-fulfilment that does not, by itself, pose significant doubt about the overall effectiveness of the security controls, but that requires correction and, where applicable, corrective action.</w:t>
      </w:r>
    </w:p>
    <w:p w14:paraId="47116E43" w14:textId="6D63ED02"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Grading rules and treatment are defined in Section A.9.</w:t>
      </w:r>
    </w:p>
    <w:p w14:paraId="02BFCA3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lastRenderedPageBreak/>
        <w:t>A.5.2.10 Vulnerability</w:t>
      </w:r>
    </w:p>
    <w:p w14:paraId="1046B649" w14:textId="2D884EC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Weakness in design, implementation, configuration or operation of the product that could be exploited by a threat actor to compromise the confidentiality, integrity or availability of the product or the data it processes.</w:t>
      </w:r>
    </w:p>
    <w:p w14:paraId="03CBCA51"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A.5.2.11 Threat Analysis and Risk Assessment (TARA)</w:t>
      </w:r>
    </w:p>
    <w:p w14:paraId="47D20AF4" w14:textId="6142F518"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Structured method used by the applicant to identify assets, threats, attack surfaces and associated risks, to define security goals for the product and to prioritise security controls. Requirements for TARA evidence are defined in Sections A.7.2 and A.7.4.</w:t>
      </w:r>
    </w:p>
    <w:p w14:paraId="5FFB0416"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A.5.2.12 Incident (Security Incident)</w:t>
      </w:r>
    </w:p>
    <w:p w14:paraId="021ED4B3" w14:textId="60C17A86"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Single or series of unwanted or unexpected information security events that have a significant probability of compromising the confidentiality, integrity or availability of the product or related information. Incident handling and reporting obligations are defined in Sections A.11 and A.12.</w:t>
      </w:r>
    </w:p>
    <w:p w14:paraId="73D27B4A"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A.5.2.13 Major Change</w:t>
      </w:r>
    </w:p>
    <w:p w14:paraId="1FCDA85C" w14:textId="79865A9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Change to the product, its architecture, deployment model, data sensitivity, or threat exposure that may materially affect the validity of the certification or the adequacy of the applied controls. Criteria and treatment for major changes are described in GSA-PR-10, GSA-PR-11 and Section A.12.</w:t>
      </w:r>
    </w:p>
    <w:p w14:paraId="2FC09755"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A.5.2.14 Guardian SecureApp™ Mark</w:t>
      </w:r>
    </w:p>
    <w:p w14:paraId="135E7491" w14:textId="324E52FC"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Protected certification mark owned by Guardian Assessment Private Limited, licensed to certified clients strictly in accordance with Section A.13 and the applicable license conditions. The mark is used to indicate that the product has been certified under this Scheme for a defined scope and assurance level.</w:t>
      </w:r>
    </w:p>
    <w:p w14:paraId="29AA95F9"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b/>
          <w:bCs/>
          <w:kern w:val="0"/>
          <w:szCs w:val="24"/>
          <w:lang w:eastAsia="en-GB"/>
          <w14:ligatures w14:val="none"/>
        </w:rPr>
        <w:t>A.5.2.15 Scheme Rules</w:t>
      </w:r>
    </w:p>
    <w:p w14:paraId="40C830EB" w14:textId="56A66031"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This Annex A to GSA-PR-01, which defines the normative rules for the Guardian SecureApp™ Scheme, including scope, modules, assurance levels, technical references, certification cycle, mark usage and public information requirements.</w:t>
      </w:r>
    </w:p>
    <w:p w14:paraId="17CE395C" w14:textId="47C5207A" w:rsidR="00F95233" w:rsidRPr="00F95233" w:rsidRDefault="00F95233" w:rsidP="00F76699">
      <w:pPr>
        <w:pStyle w:val="Heading2"/>
        <w:spacing w:after="0"/>
        <w:rPr>
          <w:rFonts w:eastAsia="Times New Roman"/>
          <w:lang w:eastAsia="en-GB"/>
        </w:rPr>
      </w:pPr>
      <w:bookmarkStart w:id="41" w:name="_Toc216812833"/>
      <w:r w:rsidRPr="00F95233">
        <w:rPr>
          <w:rFonts w:eastAsia="Times New Roman"/>
          <w:lang w:eastAsia="en-GB"/>
        </w:rPr>
        <w:t>A.5.3 Cross-reference to definitions in GSA-MN-01</w:t>
      </w:r>
      <w:bookmarkEnd w:id="41"/>
    </w:p>
    <w:p w14:paraId="5D7B3B56" w14:textId="77777777" w:rsidR="00F95233" w:rsidRPr="00F95233" w:rsidRDefault="00F95233"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Where </w:t>
      </w:r>
      <w:r w:rsidRPr="00F95233">
        <w:rPr>
          <w:rFonts w:ascii="Times New Roman" w:eastAsia="Times New Roman" w:hAnsi="Times New Roman" w:cs="Times New Roman"/>
          <w:b/>
          <w:bCs/>
          <w:kern w:val="0"/>
          <w:szCs w:val="24"/>
          <w:lang w:eastAsia="en-GB"/>
          <w14:ligatures w14:val="none"/>
        </w:rPr>
        <w:t>GSA-MN-01</w:t>
      </w:r>
      <w:r w:rsidRPr="00F95233">
        <w:rPr>
          <w:rFonts w:ascii="Times New Roman" w:eastAsia="Times New Roman" w:hAnsi="Times New Roman" w:cs="Times New Roman"/>
          <w:kern w:val="0"/>
          <w:szCs w:val="24"/>
          <w:lang w:eastAsia="en-GB"/>
          <w14:ligatures w14:val="none"/>
        </w:rPr>
        <w:t xml:space="preserve"> includes a central glossary of terms applicable across multiple schemes, those definitions apply to Guardian SecureApp™ unless explicitly superseded by Section A.5.2. In case of any discrepancy, the following order of precedence applies for this Scheme:</w:t>
      </w:r>
    </w:p>
    <w:p w14:paraId="5BA045EE" w14:textId="77777777" w:rsidR="00F95233" w:rsidRPr="00F95233" w:rsidRDefault="00F95233" w:rsidP="00F76699">
      <w:pPr>
        <w:numPr>
          <w:ilvl w:val="0"/>
          <w:numId w:val="2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Definitions in </w:t>
      </w:r>
      <w:r w:rsidRPr="00F95233">
        <w:rPr>
          <w:rFonts w:ascii="Times New Roman" w:eastAsia="Times New Roman" w:hAnsi="Times New Roman" w:cs="Times New Roman"/>
          <w:b/>
          <w:bCs/>
          <w:kern w:val="0"/>
          <w:szCs w:val="24"/>
          <w:lang w:eastAsia="en-GB"/>
          <w14:ligatures w14:val="none"/>
        </w:rPr>
        <w:t>Annex A, Section A.5.2</w:t>
      </w:r>
      <w:r w:rsidRPr="00F95233">
        <w:rPr>
          <w:rFonts w:ascii="Times New Roman" w:eastAsia="Times New Roman" w:hAnsi="Times New Roman" w:cs="Times New Roman"/>
          <w:kern w:val="0"/>
          <w:szCs w:val="24"/>
          <w:lang w:eastAsia="en-GB"/>
          <w14:ligatures w14:val="none"/>
        </w:rPr>
        <w:t>;</w:t>
      </w:r>
    </w:p>
    <w:p w14:paraId="2EA7A6AF" w14:textId="77777777" w:rsidR="00F95233" w:rsidRPr="00F95233" w:rsidRDefault="00F95233" w:rsidP="00F76699">
      <w:pPr>
        <w:numPr>
          <w:ilvl w:val="0"/>
          <w:numId w:val="2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Definitions in </w:t>
      </w:r>
      <w:r w:rsidRPr="00F95233">
        <w:rPr>
          <w:rFonts w:ascii="Times New Roman" w:eastAsia="Times New Roman" w:hAnsi="Times New Roman" w:cs="Times New Roman"/>
          <w:b/>
          <w:bCs/>
          <w:kern w:val="0"/>
          <w:szCs w:val="24"/>
          <w:lang w:eastAsia="en-GB"/>
          <w14:ligatures w14:val="none"/>
        </w:rPr>
        <w:t>GSA-MN-01</w:t>
      </w:r>
      <w:r w:rsidRPr="00F95233">
        <w:rPr>
          <w:rFonts w:ascii="Times New Roman" w:eastAsia="Times New Roman" w:hAnsi="Times New Roman" w:cs="Times New Roman"/>
          <w:kern w:val="0"/>
          <w:szCs w:val="24"/>
          <w:lang w:eastAsia="en-GB"/>
          <w14:ligatures w14:val="none"/>
        </w:rPr>
        <w:t>;</w:t>
      </w:r>
    </w:p>
    <w:p w14:paraId="02FAFB40" w14:textId="5F16877A" w:rsidR="00F95233" w:rsidRPr="00F66DF8" w:rsidRDefault="00F95233" w:rsidP="00F76699">
      <w:pPr>
        <w:numPr>
          <w:ilvl w:val="0"/>
          <w:numId w:val="27"/>
        </w:numPr>
        <w:spacing w:before="100" w:beforeAutospacing="1" w:after="0" w:line="240" w:lineRule="auto"/>
        <w:rPr>
          <w:rFonts w:ascii="Times New Roman" w:eastAsia="Times New Roman" w:hAnsi="Times New Roman" w:cs="Times New Roman"/>
          <w:kern w:val="0"/>
          <w:szCs w:val="24"/>
          <w:lang w:eastAsia="en-GB"/>
          <w14:ligatures w14:val="none"/>
        </w:rPr>
      </w:pPr>
      <w:r w:rsidRPr="00F95233">
        <w:rPr>
          <w:rFonts w:ascii="Times New Roman" w:eastAsia="Times New Roman" w:hAnsi="Times New Roman" w:cs="Times New Roman"/>
          <w:kern w:val="0"/>
          <w:szCs w:val="24"/>
          <w:lang w:eastAsia="en-GB"/>
          <w14:ligatures w14:val="none"/>
        </w:rPr>
        <w:t xml:space="preserve">Definitions in </w:t>
      </w:r>
      <w:r w:rsidRPr="00F95233">
        <w:rPr>
          <w:rFonts w:ascii="Times New Roman" w:eastAsia="Times New Roman" w:hAnsi="Times New Roman" w:cs="Times New Roman"/>
          <w:b/>
          <w:bCs/>
          <w:kern w:val="0"/>
          <w:szCs w:val="24"/>
          <w:lang w:eastAsia="en-GB"/>
          <w14:ligatures w14:val="none"/>
        </w:rPr>
        <w:t>ISO/IEC 17000</w:t>
      </w:r>
      <w:r w:rsidRPr="00F95233">
        <w:rPr>
          <w:rFonts w:ascii="Times New Roman" w:eastAsia="Times New Roman" w:hAnsi="Times New Roman" w:cs="Times New Roman"/>
          <w:kern w:val="0"/>
          <w:szCs w:val="24"/>
          <w:lang w:eastAsia="en-GB"/>
          <w14:ligatures w14:val="none"/>
        </w:rPr>
        <w:t xml:space="preserve"> and </w:t>
      </w:r>
      <w:r w:rsidRPr="00F95233">
        <w:rPr>
          <w:rFonts w:ascii="Times New Roman" w:eastAsia="Times New Roman" w:hAnsi="Times New Roman" w:cs="Times New Roman"/>
          <w:b/>
          <w:bCs/>
          <w:kern w:val="0"/>
          <w:szCs w:val="24"/>
          <w:lang w:eastAsia="en-GB"/>
          <w14:ligatures w14:val="none"/>
        </w:rPr>
        <w:t>ISO/IEC 17065</w:t>
      </w:r>
      <w:r w:rsidRPr="00F95233">
        <w:rPr>
          <w:rFonts w:ascii="Times New Roman" w:eastAsia="Times New Roman" w:hAnsi="Times New Roman" w:cs="Times New Roman"/>
          <w:kern w:val="0"/>
          <w:szCs w:val="24"/>
          <w:lang w:eastAsia="en-GB"/>
          <w14:ligatures w14:val="none"/>
        </w:rPr>
        <w:t>.</w:t>
      </w:r>
    </w:p>
    <w:p w14:paraId="321B7BFE" w14:textId="7E582B35" w:rsidR="00507A2F" w:rsidRPr="00507A2F" w:rsidRDefault="00507A2F" w:rsidP="00F76699">
      <w:pPr>
        <w:pStyle w:val="Heading1"/>
        <w:spacing w:after="0"/>
        <w:rPr>
          <w:rFonts w:eastAsia="Times New Roman"/>
          <w:lang w:eastAsia="en-GB"/>
        </w:rPr>
      </w:pPr>
      <w:bookmarkStart w:id="42" w:name="_Toc216812834"/>
      <w:r w:rsidRPr="00507A2F">
        <w:rPr>
          <w:rFonts w:eastAsia="Times New Roman"/>
          <w:lang w:eastAsia="en-GB"/>
        </w:rPr>
        <w:lastRenderedPageBreak/>
        <w:t>A.6 Eligibility and Application Requirements</w:t>
      </w:r>
      <w:bookmarkEnd w:id="42"/>
    </w:p>
    <w:p w14:paraId="7247185A" w14:textId="177E92EF" w:rsidR="00507A2F" w:rsidRPr="00507A2F" w:rsidRDefault="00507A2F" w:rsidP="00F76699">
      <w:pPr>
        <w:pStyle w:val="Heading2"/>
        <w:spacing w:after="0"/>
        <w:rPr>
          <w:rFonts w:eastAsia="Times New Roman"/>
          <w:lang w:eastAsia="en-GB"/>
        </w:rPr>
      </w:pPr>
      <w:bookmarkStart w:id="43" w:name="_Toc216812835"/>
      <w:r w:rsidRPr="00507A2F">
        <w:rPr>
          <w:rFonts w:eastAsia="Times New Roman"/>
          <w:lang w:eastAsia="en-GB"/>
        </w:rPr>
        <w:t>A.6.1 Eligibility criteria for applicants</w:t>
      </w:r>
      <w:bookmarkEnd w:id="43"/>
    </w:p>
    <w:p w14:paraId="2C7E19D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following entities are eligible to apply for certification under the Guardian SecureApp™ Scheme:</w:t>
      </w:r>
    </w:p>
    <w:p w14:paraId="7CB27BE9" w14:textId="77777777" w:rsidR="00507A2F" w:rsidRPr="00507A2F" w:rsidRDefault="00507A2F" w:rsidP="00F76699">
      <w:pPr>
        <w:numPr>
          <w:ilvl w:val="0"/>
          <w:numId w:val="2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Legal entities</w:t>
      </w:r>
      <w:r w:rsidRPr="00507A2F">
        <w:rPr>
          <w:rFonts w:ascii="Times New Roman" w:eastAsia="Times New Roman" w:hAnsi="Times New Roman" w:cs="Times New Roman"/>
          <w:kern w:val="0"/>
          <w:szCs w:val="24"/>
          <w:lang w:eastAsia="en-GB"/>
          <w14:ligatures w14:val="none"/>
        </w:rPr>
        <w:t xml:space="preserve"> (companies, registered partnerships, public bodies, or equivalent) that own, operate or have legal and technical control over the product in scope;</w:t>
      </w:r>
    </w:p>
    <w:p w14:paraId="664890EE" w14:textId="77777777" w:rsidR="00507A2F" w:rsidRPr="00507A2F" w:rsidRDefault="00507A2F" w:rsidP="00F76699">
      <w:pPr>
        <w:numPr>
          <w:ilvl w:val="0"/>
          <w:numId w:val="2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Organisations that can demonstrate authority to implement and maintain the security controls required by this Scheme;</w:t>
      </w:r>
    </w:p>
    <w:p w14:paraId="01965445" w14:textId="2E8AEABE" w:rsidR="00507A2F" w:rsidRPr="00507A2F" w:rsidRDefault="00507A2F" w:rsidP="00F76699">
      <w:pPr>
        <w:numPr>
          <w:ilvl w:val="0"/>
          <w:numId w:val="2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Organisations that are able and willing to provide full and accurate information, documentation, access and cooperation as required for evaluation and surveillance.</w:t>
      </w:r>
    </w:p>
    <w:p w14:paraId="425C1AF3" w14:textId="225C517E"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Individuals acting in a purely personal capacity are not eligible. Where the product is developed by a third party, the applicant shall have the necessary legal rights and agreements to include that product under certification.</w:t>
      </w:r>
    </w:p>
    <w:p w14:paraId="6282B092"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Guardian may decline or defer an application where:</w:t>
      </w:r>
    </w:p>
    <w:p w14:paraId="4ABCB824" w14:textId="77777777" w:rsidR="00507A2F" w:rsidRPr="00507A2F" w:rsidRDefault="00507A2F" w:rsidP="00F76699">
      <w:pPr>
        <w:numPr>
          <w:ilvl w:val="0"/>
          <w:numId w:val="2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product type clearly falls outside the Scheme scope as defined in Sections A.2 and A.3;</w:t>
      </w:r>
    </w:p>
    <w:p w14:paraId="44F11485" w14:textId="77777777" w:rsidR="00507A2F" w:rsidRPr="00507A2F" w:rsidRDefault="00507A2F" w:rsidP="00F76699">
      <w:pPr>
        <w:numPr>
          <w:ilvl w:val="0"/>
          <w:numId w:val="2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impartiality or conflict of interest cannot be effectively managed (see GSA-PR-02);</w:t>
      </w:r>
    </w:p>
    <w:p w14:paraId="6FAD0B2E" w14:textId="77777777" w:rsidR="00507A2F" w:rsidRPr="00507A2F" w:rsidRDefault="00507A2F" w:rsidP="00F76699">
      <w:pPr>
        <w:numPr>
          <w:ilvl w:val="0"/>
          <w:numId w:val="2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applicable laws, sanctions, export controls or data-transfer restrictions prevent effective evaluation;</w:t>
      </w:r>
    </w:p>
    <w:p w14:paraId="06F13FC8" w14:textId="33F179F4" w:rsidR="00507A2F" w:rsidRPr="00507A2F" w:rsidRDefault="00507A2F" w:rsidP="00F76699">
      <w:pPr>
        <w:numPr>
          <w:ilvl w:val="0"/>
          <w:numId w:val="2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resources or competence necessary for a sound evaluation are not available within a reasonable timeframe.</w:t>
      </w:r>
    </w:p>
    <w:p w14:paraId="5D9ACD72" w14:textId="51E0567D" w:rsidR="00507A2F" w:rsidRPr="00507A2F" w:rsidRDefault="00507A2F" w:rsidP="00F76699">
      <w:pPr>
        <w:pStyle w:val="Heading2"/>
        <w:spacing w:after="0"/>
        <w:rPr>
          <w:rFonts w:eastAsia="Times New Roman"/>
          <w:lang w:eastAsia="en-GB"/>
        </w:rPr>
      </w:pPr>
      <w:bookmarkStart w:id="44" w:name="_Toc216812836"/>
      <w:r w:rsidRPr="00507A2F">
        <w:rPr>
          <w:rFonts w:eastAsia="Times New Roman"/>
          <w:lang w:eastAsia="en-GB"/>
        </w:rPr>
        <w:t>A.6.2 Minimum documentation required with application</w:t>
      </w:r>
      <w:bookmarkEnd w:id="44"/>
    </w:p>
    <w:p w14:paraId="16C88088"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applicant shall, as a minimum, provide the following information and documentation using the prescribed formats:</w:t>
      </w:r>
    </w:p>
    <w:p w14:paraId="24F7AD63" w14:textId="77777777" w:rsidR="00507A2F" w:rsidRPr="00507A2F" w:rsidRDefault="00507A2F" w:rsidP="00F76699">
      <w:pPr>
        <w:numPr>
          <w:ilvl w:val="0"/>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Application form</w:t>
      </w:r>
      <w:r w:rsidRPr="00507A2F">
        <w:rPr>
          <w:rFonts w:ascii="Times New Roman" w:eastAsia="Times New Roman" w:hAnsi="Times New Roman" w:cs="Times New Roman"/>
          <w:kern w:val="0"/>
          <w:szCs w:val="24"/>
          <w:lang w:eastAsia="en-GB"/>
          <w14:ligatures w14:val="none"/>
        </w:rPr>
        <w:t xml:space="preserve"> (GSA-F-28) duly completed and signed by an authorised representative, including:</w:t>
      </w:r>
    </w:p>
    <w:p w14:paraId="4CC3697C"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legal entity details and contact information;</w:t>
      </w:r>
    </w:p>
    <w:p w14:paraId="7FB28E90"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product identification and basic scope description;</w:t>
      </w:r>
    </w:p>
    <w:p w14:paraId="00142653"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requested module(s) (A/B/C) and assurance level(s);</w:t>
      </w:r>
    </w:p>
    <w:p w14:paraId="200EE2F2"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declared deployment and usage context;</w:t>
      </w:r>
    </w:p>
    <w:p w14:paraId="76251882"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confirmation of acceptance of the Scheme Rules and contractual terms.</w:t>
      </w:r>
    </w:p>
    <w:p w14:paraId="082A1C5B" w14:textId="77777777" w:rsidR="00507A2F" w:rsidRPr="00507A2F" w:rsidRDefault="00507A2F" w:rsidP="00F76699">
      <w:pPr>
        <w:numPr>
          <w:ilvl w:val="0"/>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Application review inputs</w:t>
      </w:r>
      <w:r w:rsidRPr="00507A2F">
        <w:rPr>
          <w:rFonts w:ascii="Times New Roman" w:eastAsia="Times New Roman" w:hAnsi="Times New Roman" w:cs="Times New Roman"/>
          <w:kern w:val="0"/>
          <w:szCs w:val="24"/>
          <w:lang w:eastAsia="en-GB"/>
          <w14:ligatures w14:val="none"/>
        </w:rPr>
        <w:t xml:space="preserve"> (for GSA-F-29), including:</w:t>
      </w:r>
    </w:p>
    <w:p w14:paraId="528E7C8A"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high-level architecture diagrams of the product and its environment;</w:t>
      </w:r>
    </w:p>
    <w:p w14:paraId="3F4C9DCA"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overview of key functionalities and data flows;</w:t>
      </w:r>
    </w:p>
    <w:p w14:paraId="794E182F"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description of hosting model (e.g. cloud provider, regions, on-premise components);</w:t>
      </w:r>
    </w:p>
    <w:p w14:paraId="4402C00E"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indication of external dependencies (e.g. third-party APIs, identity providers).</w:t>
      </w:r>
    </w:p>
    <w:p w14:paraId="388EB207" w14:textId="77777777" w:rsidR="00507A2F" w:rsidRPr="00507A2F" w:rsidRDefault="00507A2F" w:rsidP="00F76699">
      <w:pPr>
        <w:numPr>
          <w:ilvl w:val="0"/>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Security governance and SDL/SDLC overview</w:t>
      </w:r>
      <w:r w:rsidRPr="00507A2F">
        <w:rPr>
          <w:rFonts w:ascii="Times New Roman" w:eastAsia="Times New Roman" w:hAnsi="Times New Roman" w:cs="Times New Roman"/>
          <w:kern w:val="0"/>
          <w:szCs w:val="24"/>
          <w:lang w:eastAsia="en-GB"/>
          <w14:ligatures w14:val="none"/>
        </w:rPr>
        <w:t>, including where available:</w:t>
      </w:r>
    </w:p>
    <w:p w14:paraId="55508152"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description of secure development practices and quality gates;</w:t>
      </w:r>
    </w:p>
    <w:p w14:paraId="0C7E0B45"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description of vulnerability management and patching processes;</w:t>
      </w:r>
    </w:p>
    <w:p w14:paraId="5A831FCB"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references to any security policies or standards applied.</w:t>
      </w:r>
    </w:p>
    <w:p w14:paraId="7367A4C1" w14:textId="77777777" w:rsidR="00507A2F" w:rsidRPr="00507A2F" w:rsidRDefault="00507A2F" w:rsidP="00F76699">
      <w:pPr>
        <w:numPr>
          <w:ilvl w:val="0"/>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Threat Analysis and Risk Assessment (TARA)</w:t>
      </w:r>
      <w:r w:rsidRPr="00507A2F">
        <w:rPr>
          <w:rFonts w:ascii="Times New Roman" w:eastAsia="Times New Roman" w:hAnsi="Times New Roman" w:cs="Times New Roman"/>
          <w:kern w:val="0"/>
          <w:szCs w:val="24"/>
          <w:lang w:eastAsia="en-GB"/>
          <w14:ligatures w14:val="none"/>
        </w:rPr>
        <w:t xml:space="preserve"> or equivalent threat modelling, where available.</w:t>
      </w:r>
    </w:p>
    <w:p w14:paraId="6A288389" w14:textId="77777777" w:rsidR="00507A2F" w:rsidRPr="00507A2F" w:rsidRDefault="00507A2F" w:rsidP="00F76699">
      <w:pPr>
        <w:numPr>
          <w:ilvl w:val="0"/>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Previous security assessments</w:t>
      </w:r>
      <w:r w:rsidRPr="00507A2F">
        <w:rPr>
          <w:rFonts w:ascii="Times New Roman" w:eastAsia="Times New Roman" w:hAnsi="Times New Roman" w:cs="Times New Roman"/>
          <w:kern w:val="0"/>
          <w:szCs w:val="24"/>
          <w:lang w:eastAsia="en-GB"/>
          <w14:ligatures w14:val="none"/>
        </w:rPr>
        <w:t>, where applicable:</w:t>
      </w:r>
    </w:p>
    <w:p w14:paraId="2F4B0F8A" w14:textId="77777777"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recent penetration test or vulnerability assessment reports;</w:t>
      </w:r>
    </w:p>
    <w:p w14:paraId="29CB7DE7" w14:textId="33A776CC" w:rsidR="00507A2F" w:rsidRPr="00507A2F" w:rsidRDefault="00507A2F" w:rsidP="00F76699">
      <w:pPr>
        <w:numPr>
          <w:ilvl w:val="1"/>
          <w:numId w:val="3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summaries of major security incidents and remediation actions.</w:t>
      </w:r>
    </w:p>
    <w:p w14:paraId="7EA9D4C4"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Additional documentation may be requested by Guardian during application review where necessary to:</w:t>
      </w:r>
    </w:p>
    <w:p w14:paraId="545458D7" w14:textId="77777777" w:rsidR="00507A2F" w:rsidRPr="00507A2F" w:rsidRDefault="00507A2F" w:rsidP="00F76699">
      <w:pPr>
        <w:numPr>
          <w:ilvl w:val="0"/>
          <w:numId w:val="3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clarify the proposed scope;</w:t>
      </w:r>
    </w:p>
    <w:p w14:paraId="42E110B0" w14:textId="77777777" w:rsidR="00507A2F" w:rsidRPr="00507A2F" w:rsidRDefault="00507A2F" w:rsidP="00F76699">
      <w:pPr>
        <w:numPr>
          <w:ilvl w:val="0"/>
          <w:numId w:val="3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understand complexity or risk;</w:t>
      </w:r>
    </w:p>
    <w:p w14:paraId="672C400A" w14:textId="13DA4217" w:rsidR="00507A2F" w:rsidRPr="00507A2F" w:rsidRDefault="00507A2F" w:rsidP="00F76699">
      <w:pPr>
        <w:numPr>
          <w:ilvl w:val="0"/>
          <w:numId w:val="3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determine feasibility of evaluation at the requested module(s)/level(s).</w:t>
      </w:r>
    </w:p>
    <w:p w14:paraId="00D9827B" w14:textId="3726370F" w:rsidR="00507A2F" w:rsidRPr="00507A2F" w:rsidRDefault="00507A2F" w:rsidP="00F76699">
      <w:pPr>
        <w:pStyle w:val="Heading2"/>
        <w:spacing w:after="0"/>
        <w:rPr>
          <w:rFonts w:eastAsia="Times New Roman"/>
          <w:lang w:eastAsia="en-GB"/>
        </w:rPr>
      </w:pPr>
      <w:bookmarkStart w:id="45" w:name="_Toc216812837"/>
      <w:r w:rsidRPr="00507A2F">
        <w:rPr>
          <w:rFonts w:eastAsia="Times New Roman"/>
          <w:lang w:eastAsia="en-GB"/>
        </w:rPr>
        <w:t>A.6.3 Use of existing certifications as supporting evidence</w:t>
      </w:r>
      <w:bookmarkEnd w:id="45"/>
    </w:p>
    <w:p w14:paraId="53E72EC8" w14:textId="69C2619E"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Existing certifications (e.g. ISO/IEC 27001, SOC 2, PCI DSS, sectoral cyber schemes) may be submitted as </w:t>
      </w:r>
      <w:r w:rsidRPr="00507A2F">
        <w:rPr>
          <w:rFonts w:ascii="Times New Roman" w:eastAsia="Times New Roman" w:hAnsi="Times New Roman" w:cs="Times New Roman"/>
          <w:b/>
          <w:bCs/>
          <w:kern w:val="0"/>
          <w:szCs w:val="24"/>
          <w:lang w:eastAsia="en-GB"/>
          <w14:ligatures w14:val="none"/>
        </w:rPr>
        <w:t>supporting evidence</w:t>
      </w:r>
      <w:r w:rsidRPr="00507A2F">
        <w:rPr>
          <w:rFonts w:ascii="Times New Roman" w:eastAsia="Times New Roman" w:hAnsi="Times New Roman" w:cs="Times New Roman"/>
          <w:kern w:val="0"/>
          <w:szCs w:val="24"/>
          <w:lang w:eastAsia="en-GB"/>
          <w14:ligatures w14:val="none"/>
        </w:rPr>
        <w:t xml:space="preserve"> and considered during evaluation planning and risk assessment</w:t>
      </w:r>
      <w:r w:rsidR="00F66DF8">
        <w:rPr>
          <w:rFonts w:ascii="Times New Roman" w:eastAsia="Times New Roman" w:hAnsi="Times New Roman" w:cs="Times New Roman"/>
          <w:kern w:val="0"/>
          <w:szCs w:val="24"/>
          <w:lang w:eastAsia="en-GB"/>
          <w14:ligatures w14:val="none"/>
        </w:rPr>
        <w:t>.</w:t>
      </w:r>
    </w:p>
    <w:p w14:paraId="337A3B9C" w14:textId="6127CAFB"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Such certifications do </w:t>
      </w:r>
      <w:r w:rsidRPr="00507A2F">
        <w:rPr>
          <w:rFonts w:ascii="Times New Roman" w:eastAsia="Times New Roman" w:hAnsi="Times New Roman" w:cs="Times New Roman"/>
          <w:b/>
          <w:bCs/>
          <w:kern w:val="0"/>
          <w:szCs w:val="24"/>
          <w:lang w:eastAsia="en-GB"/>
          <w14:ligatures w14:val="none"/>
        </w:rPr>
        <w:t>not</w:t>
      </w:r>
      <w:r w:rsidRPr="00507A2F">
        <w:rPr>
          <w:rFonts w:ascii="Times New Roman" w:eastAsia="Times New Roman" w:hAnsi="Times New Roman" w:cs="Times New Roman"/>
          <w:kern w:val="0"/>
          <w:szCs w:val="24"/>
          <w:lang w:eastAsia="en-GB"/>
          <w14:ligatures w14:val="none"/>
        </w:rPr>
        <w:t xml:space="preserve"> remove or reduce the need for product-level evaluation under this Scheme. Certification decisions are based solely on conformity with Guardian SecureApp™ Scheme requirements.</w:t>
      </w:r>
    </w:p>
    <w:p w14:paraId="0683ABB9" w14:textId="4EA2DE31"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Where existing certifications are used as supporting evidence, this shall be recorded in the evaluation plan (GSA-F-33) and referenced in the evaluation report (GSA-F-38, GSA-F-71, GSA-F-72).</w:t>
      </w:r>
    </w:p>
    <w:p w14:paraId="5E0626B2" w14:textId="5932E3ED" w:rsidR="00507A2F" w:rsidRPr="00507A2F" w:rsidRDefault="00507A2F" w:rsidP="00F76699">
      <w:pPr>
        <w:pStyle w:val="Heading2"/>
        <w:spacing w:after="0"/>
        <w:rPr>
          <w:rFonts w:eastAsia="Times New Roman"/>
          <w:lang w:eastAsia="en-GB"/>
        </w:rPr>
      </w:pPr>
      <w:bookmarkStart w:id="46" w:name="_Toc216812838"/>
      <w:r w:rsidRPr="00507A2F">
        <w:rPr>
          <w:rFonts w:eastAsia="Times New Roman"/>
          <w:lang w:eastAsia="en-GB"/>
        </w:rPr>
        <w:t>A.6.4 Application form and required declarations</w:t>
      </w:r>
      <w:bookmarkEnd w:id="46"/>
    </w:p>
    <w:p w14:paraId="2D076C5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The applicant shall submit the application using </w:t>
      </w:r>
      <w:r w:rsidRPr="00507A2F">
        <w:rPr>
          <w:rFonts w:ascii="Times New Roman" w:eastAsia="Times New Roman" w:hAnsi="Times New Roman" w:cs="Times New Roman"/>
          <w:b/>
          <w:bCs/>
          <w:kern w:val="0"/>
          <w:szCs w:val="24"/>
          <w:lang w:eastAsia="en-GB"/>
          <w14:ligatures w14:val="none"/>
        </w:rPr>
        <w:t>GSA-F-28 – Application Form</w:t>
      </w:r>
      <w:r w:rsidRPr="00507A2F">
        <w:rPr>
          <w:rFonts w:ascii="Times New Roman" w:eastAsia="Times New Roman" w:hAnsi="Times New Roman" w:cs="Times New Roman"/>
          <w:kern w:val="0"/>
          <w:szCs w:val="24"/>
          <w:lang w:eastAsia="en-GB"/>
          <w14:ligatures w14:val="none"/>
        </w:rPr>
        <w:t>, which includes mandatory declarations covering, at minimum:</w:t>
      </w:r>
    </w:p>
    <w:p w14:paraId="10D3C16A" w14:textId="77777777" w:rsidR="00507A2F" w:rsidRPr="00507A2F" w:rsidRDefault="00507A2F" w:rsidP="00F76699">
      <w:pPr>
        <w:numPr>
          <w:ilvl w:val="0"/>
          <w:numId w:val="3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accuracy and completeness of information provided;</w:t>
      </w:r>
    </w:p>
    <w:p w14:paraId="26AFAC64" w14:textId="77777777" w:rsidR="00507A2F" w:rsidRPr="00507A2F" w:rsidRDefault="00507A2F" w:rsidP="00F76699">
      <w:pPr>
        <w:numPr>
          <w:ilvl w:val="0"/>
          <w:numId w:val="3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ownership and/or rights over the product in scope;</w:t>
      </w:r>
    </w:p>
    <w:p w14:paraId="3C754A9A" w14:textId="77777777" w:rsidR="00507A2F" w:rsidRPr="00507A2F" w:rsidRDefault="00507A2F" w:rsidP="00F76699">
      <w:pPr>
        <w:numPr>
          <w:ilvl w:val="0"/>
          <w:numId w:val="3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agreement to comply with Scheme Rules, including obligations after certification;</w:t>
      </w:r>
    </w:p>
    <w:p w14:paraId="7ABBBA5A" w14:textId="77777777" w:rsidR="00507A2F" w:rsidRPr="00507A2F" w:rsidRDefault="00507A2F" w:rsidP="00F76699">
      <w:pPr>
        <w:numPr>
          <w:ilvl w:val="0"/>
          <w:numId w:val="3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acknowledgment of limitations of certification (see A.1.2);</w:t>
      </w:r>
    </w:p>
    <w:p w14:paraId="1CFEC9F7" w14:textId="600F288F" w:rsidR="00507A2F" w:rsidRPr="00507A2F" w:rsidRDefault="00507A2F" w:rsidP="00F76699">
      <w:pPr>
        <w:numPr>
          <w:ilvl w:val="0"/>
          <w:numId w:val="3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consent for processing of information and use of ICT in evaluations, where applicable.</w:t>
      </w:r>
    </w:p>
    <w:p w14:paraId="7596B888"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Application review and risk screening shall be recorded using </w:t>
      </w:r>
      <w:r w:rsidRPr="00507A2F">
        <w:rPr>
          <w:rFonts w:ascii="Times New Roman" w:eastAsia="Times New Roman" w:hAnsi="Times New Roman" w:cs="Times New Roman"/>
          <w:b/>
          <w:bCs/>
          <w:kern w:val="0"/>
          <w:szCs w:val="24"/>
          <w:lang w:eastAsia="en-GB"/>
          <w14:ligatures w14:val="none"/>
        </w:rPr>
        <w:t>GSA-F-29 – Application Review &amp; Risk Screening</w:t>
      </w:r>
      <w:r w:rsidRPr="00507A2F">
        <w:rPr>
          <w:rFonts w:ascii="Times New Roman" w:eastAsia="Times New Roman" w:hAnsi="Times New Roman" w:cs="Times New Roman"/>
          <w:kern w:val="0"/>
          <w:szCs w:val="24"/>
          <w:lang w:eastAsia="en-GB"/>
          <w14:ligatures w14:val="none"/>
        </w:rPr>
        <w:t>, including determination of:</w:t>
      </w:r>
    </w:p>
    <w:p w14:paraId="32323544" w14:textId="77777777" w:rsidR="00507A2F" w:rsidRPr="00507A2F" w:rsidRDefault="00507A2F" w:rsidP="00F76699">
      <w:pPr>
        <w:numPr>
          <w:ilvl w:val="0"/>
          <w:numId w:val="3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suitability of product for the Scheme;</w:t>
      </w:r>
    </w:p>
    <w:p w14:paraId="4B322EEB" w14:textId="77777777" w:rsidR="00507A2F" w:rsidRPr="00507A2F" w:rsidRDefault="00507A2F" w:rsidP="00F76699">
      <w:pPr>
        <w:numPr>
          <w:ilvl w:val="0"/>
          <w:numId w:val="3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preliminary module(s) and assurance level(s);</w:t>
      </w:r>
    </w:p>
    <w:p w14:paraId="08BA79C8" w14:textId="4CAB1C75" w:rsidR="00507A2F" w:rsidRPr="00507A2F" w:rsidRDefault="00507A2F" w:rsidP="00F76699">
      <w:pPr>
        <w:numPr>
          <w:ilvl w:val="0"/>
          <w:numId w:val="3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any known factors affecting impartiality, logistics or evaluation feasibility.</w:t>
      </w:r>
    </w:p>
    <w:p w14:paraId="1BA78939" w14:textId="5B6F9D7A" w:rsidR="00507A2F" w:rsidRPr="00507A2F" w:rsidRDefault="00507A2F" w:rsidP="00F76699">
      <w:pPr>
        <w:pStyle w:val="Heading2"/>
        <w:spacing w:after="0"/>
        <w:rPr>
          <w:rFonts w:eastAsia="Times New Roman"/>
          <w:lang w:eastAsia="en-GB"/>
        </w:rPr>
      </w:pPr>
      <w:bookmarkStart w:id="47" w:name="_Toc216812839"/>
      <w:r w:rsidRPr="00507A2F">
        <w:rPr>
          <w:rFonts w:eastAsia="Times New Roman"/>
          <w:lang w:eastAsia="en-GB"/>
        </w:rPr>
        <w:lastRenderedPageBreak/>
        <w:t>A.6.5 Conditions for refusal or deferral of applications</w:t>
      </w:r>
      <w:bookmarkEnd w:id="47"/>
    </w:p>
    <w:p w14:paraId="05482282"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Guardian may refuse, defer or discontinue processing an application where:</w:t>
      </w:r>
    </w:p>
    <w:p w14:paraId="3B607DB0" w14:textId="77777777" w:rsidR="00507A2F" w:rsidRPr="00507A2F" w:rsidRDefault="00507A2F" w:rsidP="00F76699">
      <w:pPr>
        <w:numPr>
          <w:ilvl w:val="0"/>
          <w:numId w:val="3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eligibility criteria in A.6.1 are not met;</w:t>
      </w:r>
    </w:p>
    <w:p w14:paraId="7FC2A612" w14:textId="77777777" w:rsidR="00507A2F" w:rsidRPr="00507A2F" w:rsidRDefault="00507A2F" w:rsidP="00F76699">
      <w:pPr>
        <w:numPr>
          <w:ilvl w:val="0"/>
          <w:numId w:val="3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applicant repeatedly fails to provide necessary information or access;</w:t>
      </w:r>
    </w:p>
    <w:p w14:paraId="6969F846" w14:textId="77777777" w:rsidR="00507A2F" w:rsidRPr="00507A2F" w:rsidRDefault="00507A2F" w:rsidP="00F76699">
      <w:pPr>
        <w:numPr>
          <w:ilvl w:val="0"/>
          <w:numId w:val="3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serious integrity or ethical concerns arise that may compromise impartiality or credibility;</w:t>
      </w:r>
    </w:p>
    <w:p w14:paraId="7348AA68" w14:textId="58B6826A" w:rsidR="00507A2F" w:rsidRPr="00507A2F" w:rsidRDefault="00507A2F" w:rsidP="00F76699">
      <w:pPr>
        <w:numPr>
          <w:ilvl w:val="0"/>
          <w:numId w:val="3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legal or regulatory constraints prevent conduct of evaluation or maintenance of certification.</w:t>
      </w:r>
    </w:p>
    <w:p w14:paraId="2FEC4B32" w14:textId="6CB5F1EC"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Reasons for refusal or deferral shall be documented and communicated to the applicant. The decision and rationale shall be retained in accordance with GSA-PR-03 and GSA-MN-01.</w:t>
      </w:r>
    </w:p>
    <w:p w14:paraId="7C9B133C" w14:textId="5D824344" w:rsidR="00507A2F" w:rsidRPr="00507A2F" w:rsidRDefault="00507A2F" w:rsidP="00F76699">
      <w:pPr>
        <w:pStyle w:val="Heading2"/>
        <w:spacing w:after="0"/>
        <w:rPr>
          <w:rFonts w:eastAsia="Times New Roman"/>
          <w:lang w:eastAsia="en-GB"/>
        </w:rPr>
      </w:pPr>
      <w:bookmarkStart w:id="48" w:name="_Toc216812840"/>
      <w:r w:rsidRPr="00507A2F">
        <w:rPr>
          <w:rFonts w:eastAsia="Times New Roman"/>
          <w:lang w:eastAsia="en-GB"/>
        </w:rPr>
        <w:t>A.6.6 Cross-reference to GSA-PR-07</w:t>
      </w:r>
      <w:bookmarkEnd w:id="48"/>
    </w:p>
    <w:p w14:paraId="643DDAE2"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detailed steps for handling enquiries, applications, scope definition, contract issuance and acceptance are defined in:</w:t>
      </w:r>
    </w:p>
    <w:p w14:paraId="3402F422" w14:textId="77777777" w:rsidR="00507A2F" w:rsidRPr="00507A2F" w:rsidRDefault="00507A2F" w:rsidP="00F76699">
      <w:pPr>
        <w:numPr>
          <w:ilvl w:val="0"/>
          <w:numId w:val="3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GSA-PR-07 – Application, Contract &amp; Scope Definition</w:t>
      </w:r>
      <w:r w:rsidRPr="00507A2F">
        <w:rPr>
          <w:rFonts w:ascii="Times New Roman" w:eastAsia="Times New Roman" w:hAnsi="Times New Roman" w:cs="Times New Roman"/>
          <w:kern w:val="0"/>
          <w:szCs w:val="24"/>
          <w:lang w:eastAsia="en-GB"/>
          <w14:ligatures w14:val="none"/>
        </w:rPr>
        <w:t>, and</w:t>
      </w:r>
    </w:p>
    <w:p w14:paraId="280C693A" w14:textId="516691A3" w:rsidR="00507A2F" w:rsidRPr="00507A2F" w:rsidRDefault="00507A2F" w:rsidP="00F76699">
      <w:pPr>
        <w:numPr>
          <w:ilvl w:val="0"/>
          <w:numId w:val="3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associated formats </w:t>
      </w:r>
      <w:r w:rsidRPr="00507A2F">
        <w:rPr>
          <w:rFonts w:ascii="Times New Roman" w:eastAsia="Times New Roman" w:hAnsi="Times New Roman" w:cs="Times New Roman"/>
          <w:b/>
          <w:bCs/>
          <w:kern w:val="0"/>
          <w:szCs w:val="24"/>
          <w:lang w:eastAsia="en-GB"/>
          <w14:ligatures w14:val="none"/>
        </w:rPr>
        <w:t>GSA-F-28, GSA-F-29, GSA-F-30</w:t>
      </w:r>
      <w:r w:rsidRPr="00507A2F">
        <w:rPr>
          <w:rFonts w:ascii="Times New Roman" w:eastAsia="Times New Roman" w:hAnsi="Times New Roman" w:cs="Times New Roman"/>
          <w:kern w:val="0"/>
          <w:szCs w:val="24"/>
          <w:lang w:eastAsia="en-GB"/>
          <w14:ligatures w14:val="none"/>
        </w:rPr>
        <w:t>.</w:t>
      </w:r>
    </w:p>
    <w:p w14:paraId="16EA8D82" w14:textId="5584230B"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The requirements in this Section A.6 shall be applied together with GSA-PR-07. Where there is any inconsistency between marketing material and the procedural or Scheme Rules, </w:t>
      </w:r>
      <w:r w:rsidRPr="00507A2F">
        <w:rPr>
          <w:rFonts w:ascii="Times New Roman" w:eastAsia="Times New Roman" w:hAnsi="Times New Roman" w:cs="Times New Roman"/>
          <w:b/>
          <w:bCs/>
          <w:kern w:val="0"/>
          <w:szCs w:val="24"/>
          <w:lang w:eastAsia="en-GB"/>
          <w14:ligatures w14:val="none"/>
        </w:rPr>
        <w:t>GSA-PR-07 and this Annex A shall prevail</w:t>
      </w:r>
      <w:r w:rsidRPr="00507A2F">
        <w:rPr>
          <w:rFonts w:ascii="Times New Roman" w:eastAsia="Times New Roman" w:hAnsi="Times New Roman" w:cs="Times New Roman"/>
          <w:kern w:val="0"/>
          <w:szCs w:val="24"/>
          <w:lang w:eastAsia="en-GB"/>
          <w14:ligatures w14:val="none"/>
        </w:rPr>
        <w:t>.</w:t>
      </w:r>
    </w:p>
    <w:p w14:paraId="1AB715FE" w14:textId="494150E9" w:rsidR="00507A2F" w:rsidRPr="00507A2F" w:rsidRDefault="00507A2F" w:rsidP="00F76699">
      <w:pPr>
        <w:pStyle w:val="Heading1"/>
        <w:spacing w:after="0"/>
        <w:rPr>
          <w:rFonts w:eastAsia="Times New Roman"/>
          <w:lang w:eastAsia="en-GB"/>
        </w:rPr>
      </w:pPr>
      <w:bookmarkStart w:id="49" w:name="_Toc216812841"/>
      <w:r w:rsidRPr="00507A2F">
        <w:rPr>
          <w:rFonts w:eastAsia="Times New Roman"/>
          <w:lang w:eastAsia="en-GB"/>
        </w:rPr>
        <w:t>A.7 Technical Requirements and Evaluation Criteria</w:t>
      </w:r>
      <w:bookmarkEnd w:id="49"/>
    </w:p>
    <w:p w14:paraId="56CC9467" w14:textId="69C9D468" w:rsidR="00507A2F" w:rsidRPr="00507A2F" w:rsidRDefault="00507A2F" w:rsidP="00F76699">
      <w:pPr>
        <w:pStyle w:val="Heading2"/>
        <w:spacing w:after="0"/>
        <w:rPr>
          <w:rFonts w:eastAsia="Times New Roman"/>
          <w:lang w:eastAsia="en-GB"/>
        </w:rPr>
      </w:pPr>
      <w:bookmarkStart w:id="50" w:name="_Toc216812842"/>
      <w:r w:rsidRPr="00507A2F">
        <w:rPr>
          <w:rFonts w:eastAsia="Times New Roman"/>
          <w:lang w:eastAsia="en-GB"/>
        </w:rPr>
        <w:t>A.7.1 Object of conformity assessment</w:t>
      </w:r>
      <w:bookmarkEnd w:id="50"/>
    </w:p>
    <w:p w14:paraId="4253F771" w14:textId="7EE68AD8"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The </w:t>
      </w:r>
      <w:r w:rsidRPr="00507A2F">
        <w:rPr>
          <w:rFonts w:ascii="Times New Roman" w:eastAsia="Times New Roman" w:hAnsi="Times New Roman" w:cs="Times New Roman"/>
          <w:b/>
          <w:bCs/>
          <w:kern w:val="0"/>
          <w:szCs w:val="24"/>
          <w:lang w:eastAsia="en-GB"/>
          <w14:ligatures w14:val="none"/>
        </w:rPr>
        <w:t>object of conformity assessment</w:t>
      </w:r>
      <w:r w:rsidRPr="00507A2F">
        <w:rPr>
          <w:rFonts w:ascii="Times New Roman" w:eastAsia="Times New Roman" w:hAnsi="Times New Roman" w:cs="Times New Roman"/>
          <w:kern w:val="0"/>
          <w:szCs w:val="24"/>
          <w:lang w:eastAsia="en-GB"/>
          <w14:ligatures w14:val="none"/>
        </w:rPr>
        <w:t xml:space="preserve"> under this Scheme is the </w:t>
      </w:r>
      <w:r w:rsidRPr="00507A2F">
        <w:rPr>
          <w:rFonts w:ascii="Times New Roman" w:eastAsia="Times New Roman" w:hAnsi="Times New Roman" w:cs="Times New Roman"/>
          <w:b/>
          <w:bCs/>
          <w:kern w:val="0"/>
          <w:szCs w:val="24"/>
          <w:lang w:eastAsia="en-GB"/>
          <w14:ligatures w14:val="none"/>
        </w:rPr>
        <w:t>product</w:t>
      </w:r>
      <w:r w:rsidRPr="00507A2F">
        <w:rPr>
          <w:rFonts w:ascii="Times New Roman" w:eastAsia="Times New Roman" w:hAnsi="Times New Roman" w:cs="Times New Roman"/>
          <w:kern w:val="0"/>
          <w:szCs w:val="24"/>
          <w:lang w:eastAsia="en-GB"/>
          <w14:ligatures w14:val="none"/>
        </w:rPr>
        <w:t>, as defined in A.5.2.3, within the scope boundaries agreed under A.2 and documented in the contract (GSA-F-30).</w:t>
      </w:r>
    </w:p>
    <w:p w14:paraId="2A488F22"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 evaluation covers security-relevant aspects of:</w:t>
      </w:r>
    </w:p>
    <w:p w14:paraId="3CA7CB91" w14:textId="77777777" w:rsidR="00507A2F" w:rsidRPr="00507A2F" w:rsidRDefault="00507A2F" w:rsidP="00F76699">
      <w:pPr>
        <w:numPr>
          <w:ilvl w:val="0"/>
          <w:numId w:val="3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the product’s </w:t>
      </w:r>
      <w:r w:rsidRPr="00507A2F">
        <w:rPr>
          <w:rFonts w:ascii="Times New Roman" w:eastAsia="Times New Roman" w:hAnsi="Times New Roman" w:cs="Times New Roman"/>
          <w:b/>
          <w:bCs/>
          <w:kern w:val="0"/>
          <w:szCs w:val="24"/>
          <w:lang w:eastAsia="en-GB"/>
          <w14:ligatures w14:val="none"/>
        </w:rPr>
        <w:t>software components</w:t>
      </w:r>
      <w:r w:rsidRPr="00507A2F">
        <w:rPr>
          <w:rFonts w:ascii="Times New Roman" w:eastAsia="Times New Roman" w:hAnsi="Times New Roman" w:cs="Times New Roman"/>
          <w:kern w:val="0"/>
          <w:szCs w:val="24"/>
          <w:lang w:eastAsia="en-GB"/>
          <w14:ligatures w14:val="none"/>
        </w:rPr>
        <w:t>, including configuration and deployment;</w:t>
      </w:r>
    </w:p>
    <w:p w14:paraId="0C3946B5" w14:textId="77777777" w:rsidR="00507A2F" w:rsidRPr="00507A2F" w:rsidRDefault="00507A2F" w:rsidP="00F76699">
      <w:pPr>
        <w:numPr>
          <w:ilvl w:val="0"/>
          <w:numId w:val="3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the product’s </w:t>
      </w:r>
      <w:r w:rsidRPr="00507A2F">
        <w:rPr>
          <w:rFonts w:ascii="Times New Roman" w:eastAsia="Times New Roman" w:hAnsi="Times New Roman" w:cs="Times New Roman"/>
          <w:b/>
          <w:bCs/>
          <w:kern w:val="0"/>
          <w:szCs w:val="24"/>
          <w:lang w:eastAsia="en-GB"/>
          <w14:ligatures w14:val="none"/>
        </w:rPr>
        <w:t>interfaces</w:t>
      </w:r>
      <w:r w:rsidRPr="00507A2F">
        <w:rPr>
          <w:rFonts w:ascii="Times New Roman" w:eastAsia="Times New Roman" w:hAnsi="Times New Roman" w:cs="Times New Roman"/>
          <w:kern w:val="0"/>
          <w:szCs w:val="24"/>
          <w:lang w:eastAsia="en-GB"/>
          <w14:ligatures w14:val="none"/>
        </w:rPr>
        <w:t xml:space="preserve"> (web, SaaS, API, microservices) and associated data flows;</w:t>
      </w:r>
    </w:p>
    <w:p w14:paraId="7BF2D835" w14:textId="30766746" w:rsidR="00507A2F" w:rsidRPr="00507A2F" w:rsidRDefault="00507A2F" w:rsidP="00F76699">
      <w:pPr>
        <w:numPr>
          <w:ilvl w:val="0"/>
          <w:numId w:val="3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the </w:t>
      </w:r>
      <w:r w:rsidRPr="00507A2F">
        <w:rPr>
          <w:rFonts w:ascii="Times New Roman" w:eastAsia="Times New Roman" w:hAnsi="Times New Roman" w:cs="Times New Roman"/>
          <w:b/>
          <w:bCs/>
          <w:kern w:val="0"/>
          <w:szCs w:val="24"/>
          <w:lang w:eastAsia="en-GB"/>
          <w14:ligatures w14:val="none"/>
        </w:rPr>
        <w:t>supporting operational controls</w:t>
      </w:r>
      <w:r w:rsidRPr="00507A2F">
        <w:rPr>
          <w:rFonts w:ascii="Times New Roman" w:eastAsia="Times New Roman" w:hAnsi="Times New Roman" w:cs="Times New Roman"/>
          <w:kern w:val="0"/>
          <w:szCs w:val="24"/>
          <w:lang w:eastAsia="en-GB"/>
          <w14:ligatures w14:val="none"/>
        </w:rPr>
        <w:t xml:space="preserve"> under the certified client’s responsibility that significantly influence the product’s cybersecurity behaviour (e.g. logging, monitoring, incident management, backup and restore, change management).</w:t>
      </w:r>
    </w:p>
    <w:p w14:paraId="50CBBD70" w14:textId="4964BD79"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Elements that are fully outside the applicant’s control (e.g. underlying IaaS platform security controls managed solely by a cloud provider) are not part of the direct object of conformity, but may be considered as environmental assumptions and shall be clearly stated as such in scope and reports.</w:t>
      </w:r>
    </w:p>
    <w:p w14:paraId="3C457F9E" w14:textId="38C5AB04" w:rsidR="00507A2F" w:rsidRPr="00507A2F" w:rsidRDefault="00507A2F" w:rsidP="00F76699">
      <w:pPr>
        <w:pStyle w:val="Heading2"/>
        <w:spacing w:after="0"/>
        <w:rPr>
          <w:rFonts w:eastAsia="Times New Roman"/>
          <w:lang w:eastAsia="en-GB"/>
        </w:rPr>
      </w:pPr>
      <w:bookmarkStart w:id="51" w:name="_Toc216812843"/>
      <w:r w:rsidRPr="00507A2F">
        <w:rPr>
          <w:rFonts w:eastAsia="Times New Roman"/>
          <w:lang w:eastAsia="en-GB"/>
        </w:rPr>
        <w:lastRenderedPageBreak/>
        <w:t>A.7.2 Requirements against which conformity is assessed</w:t>
      </w:r>
      <w:bookmarkEnd w:id="51"/>
    </w:p>
    <w:p w14:paraId="513D9196"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Conformity is assessed against a combination of:</w:t>
      </w:r>
    </w:p>
    <w:p w14:paraId="42070261" w14:textId="77777777" w:rsidR="00507A2F" w:rsidRPr="00507A2F" w:rsidRDefault="00507A2F" w:rsidP="00F76699">
      <w:pPr>
        <w:numPr>
          <w:ilvl w:val="0"/>
          <w:numId w:val="3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Scheme-level requirements</w:t>
      </w:r>
      <w:r w:rsidRPr="00507A2F">
        <w:rPr>
          <w:rFonts w:ascii="Times New Roman" w:eastAsia="Times New Roman" w:hAnsi="Times New Roman" w:cs="Times New Roman"/>
          <w:kern w:val="0"/>
          <w:szCs w:val="24"/>
          <w:lang w:eastAsia="en-GB"/>
          <w14:ligatures w14:val="none"/>
        </w:rPr>
        <w:t xml:space="preserve"> defined in this Annex A (particularly Sections A.2, A.3, A.8–A.13);</w:t>
      </w:r>
    </w:p>
    <w:p w14:paraId="21F329BE" w14:textId="77777777" w:rsidR="00507A2F" w:rsidRPr="00507A2F" w:rsidRDefault="00507A2F" w:rsidP="00F76699">
      <w:pPr>
        <w:numPr>
          <w:ilvl w:val="0"/>
          <w:numId w:val="3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Technical security criteria</w:t>
      </w:r>
      <w:r w:rsidRPr="00507A2F">
        <w:rPr>
          <w:rFonts w:ascii="Times New Roman" w:eastAsia="Times New Roman" w:hAnsi="Times New Roman" w:cs="Times New Roman"/>
          <w:kern w:val="0"/>
          <w:szCs w:val="24"/>
          <w:lang w:eastAsia="en-GB"/>
          <w14:ligatures w14:val="none"/>
        </w:rPr>
        <w:t xml:space="preserve"> derived from OWASP and NIST publications, as specified in A.4.2;</w:t>
      </w:r>
    </w:p>
    <w:p w14:paraId="5C960D19" w14:textId="014C1C61" w:rsidR="00507A2F" w:rsidRPr="00507A2F" w:rsidRDefault="00507A2F" w:rsidP="00F76699">
      <w:pPr>
        <w:numPr>
          <w:ilvl w:val="0"/>
          <w:numId w:val="3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Any additional, explicit requirements agreed with the client and documented in the contract and scope (e.g. specific regulatory mappings, where clearly included).</w:t>
      </w:r>
    </w:p>
    <w:p w14:paraId="03815F43"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For each module and assurance level, Guardian maintains a </w:t>
      </w:r>
      <w:r w:rsidRPr="00507A2F">
        <w:rPr>
          <w:rFonts w:ascii="Times New Roman" w:eastAsia="Times New Roman" w:hAnsi="Times New Roman" w:cs="Times New Roman"/>
          <w:b/>
          <w:bCs/>
          <w:kern w:val="0"/>
          <w:szCs w:val="24"/>
          <w:lang w:eastAsia="en-GB"/>
          <w14:ligatures w14:val="none"/>
        </w:rPr>
        <w:t>technical mapping</w:t>
      </w:r>
      <w:r w:rsidRPr="00507A2F">
        <w:rPr>
          <w:rFonts w:ascii="Times New Roman" w:eastAsia="Times New Roman" w:hAnsi="Times New Roman" w:cs="Times New Roman"/>
          <w:kern w:val="0"/>
          <w:szCs w:val="24"/>
          <w:lang w:eastAsia="en-GB"/>
          <w14:ligatures w14:val="none"/>
        </w:rPr>
        <w:t xml:space="preserve"> that defines:</w:t>
      </w:r>
    </w:p>
    <w:p w14:paraId="15304564" w14:textId="77777777" w:rsidR="00507A2F" w:rsidRPr="00507A2F" w:rsidRDefault="00507A2F" w:rsidP="00F76699">
      <w:pPr>
        <w:numPr>
          <w:ilvl w:val="0"/>
          <w:numId w:val="3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which </w:t>
      </w:r>
      <w:r w:rsidRPr="00507A2F">
        <w:rPr>
          <w:rFonts w:ascii="Times New Roman" w:eastAsia="Times New Roman" w:hAnsi="Times New Roman" w:cs="Times New Roman"/>
          <w:b/>
          <w:bCs/>
          <w:kern w:val="0"/>
          <w:szCs w:val="24"/>
          <w:lang w:eastAsia="en-GB"/>
          <w14:ligatures w14:val="none"/>
        </w:rPr>
        <w:t>OWASP ASVS levels and control categories</w:t>
      </w:r>
      <w:r w:rsidRPr="00507A2F">
        <w:rPr>
          <w:rFonts w:ascii="Times New Roman" w:eastAsia="Times New Roman" w:hAnsi="Times New Roman" w:cs="Times New Roman"/>
          <w:kern w:val="0"/>
          <w:szCs w:val="24"/>
          <w:lang w:eastAsia="en-GB"/>
          <w14:ligatures w14:val="none"/>
        </w:rPr>
        <w:t xml:space="preserve"> apply;</w:t>
      </w:r>
    </w:p>
    <w:p w14:paraId="77E2BBB5" w14:textId="77777777" w:rsidR="00507A2F" w:rsidRPr="00507A2F" w:rsidRDefault="00507A2F" w:rsidP="00F76699">
      <w:pPr>
        <w:numPr>
          <w:ilvl w:val="0"/>
          <w:numId w:val="3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which </w:t>
      </w:r>
      <w:r w:rsidRPr="00507A2F">
        <w:rPr>
          <w:rFonts w:ascii="Times New Roman" w:eastAsia="Times New Roman" w:hAnsi="Times New Roman" w:cs="Times New Roman"/>
          <w:b/>
          <w:bCs/>
          <w:kern w:val="0"/>
          <w:szCs w:val="24"/>
          <w:lang w:eastAsia="en-GB"/>
          <w14:ligatures w14:val="none"/>
        </w:rPr>
        <w:t>OWASP API Security</w:t>
      </w:r>
      <w:r w:rsidRPr="00507A2F">
        <w:rPr>
          <w:rFonts w:ascii="Times New Roman" w:eastAsia="Times New Roman" w:hAnsi="Times New Roman" w:cs="Times New Roman"/>
          <w:kern w:val="0"/>
          <w:szCs w:val="24"/>
          <w:lang w:eastAsia="en-GB"/>
          <w14:ligatures w14:val="none"/>
        </w:rPr>
        <w:t xml:space="preserve"> categories apply (for Module C);</w:t>
      </w:r>
    </w:p>
    <w:p w14:paraId="5047F94D" w14:textId="77777777" w:rsidR="00507A2F" w:rsidRPr="00507A2F" w:rsidRDefault="00507A2F" w:rsidP="00F76699">
      <w:pPr>
        <w:numPr>
          <w:ilvl w:val="0"/>
          <w:numId w:val="3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which </w:t>
      </w:r>
      <w:r w:rsidRPr="00507A2F">
        <w:rPr>
          <w:rFonts w:ascii="Times New Roman" w:eastAsia="Times New Roman" w:hAnsi="Times New Roman" w:cs="Times New Roman"/>
          <w:b/>
          <w:bCs/>
          <w:kern w:val="0"/>
          <w:szCs w:val="24"/>
          <w:lang w:eastAsia="en-GB"/>
          <w14:ligatures w14:val="none"/>
        </w:rPr>
        <w:t>OWASP Top 10</w:t>
      </w:r>
      <w:r w:rsidRPr="00507A2F">
        <w:rPr>
          <w:rFonts w:ascii="Times New Roman" w:eastAsia="Times New Roman" w:hAnsi="Times New Roman" w:cs="Times New Roman"/>
          <w:kern w:val="0"/>
          <w:szCs w:val="24"/>
          <w:lang w:eastAsia="en-GB"/>
          <w14:ligatures w14:val="none"/>
        </w:rPr>
        <w:t xml:space="preserve"> items are mandatory baselines;</w:t>
      </w:r>
    </w:p>
    <w:p w14:paraId="7433E40C" w14:textId="77777777" w:rsidR="00507A2F" w:rsidRPr="00507A2F" w:rsidRDefault="00507A2F" w:rsidP="00F76699">
      <w:pPr>
        <w:numPr>
          <w:ilvl w:val="0"/>
          <w:numId w:val="3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which </w:t>
      </w:r>
      <w:r w:rsidRPr="00507A2F">
        <w:rPr>
          <w:rFonts w:ascii="Times New Roman" w:eastAsia="Times New Roman" w:hAnsi="Times New Roman" w:cs="Times New Roman"/>
          <w:b/>
          <w:bCs/>
          <w:kern w:val="0"/>
          <w:szCs w:val="24"/>
          <w:lang w:eastAsia="en-GB"/>
          <w14:ligatures w14:val="none"/>
        </w:rPr>
        <w:t>NIST controls or practices</w:t>
      </w:r>
      <w:r w:rsidRPr="00507A2F">
        <w:rPr>
          <w:rFonts w:ascii="Times New Roman" w:eastAsia="Times New Roman" w:hAnsi="Times New Roman" w:cs="Times New Roman"/>
          <w:kern w:val="0"/>
          <w:szCs w:val="24"/>
          <w:lang w:eastAsia="en-GB"/>
          <w14:ligatures w14:val="none"/>
        </w:rPr>
        <w:t xml:space="preserve"> (e.g. from SP 800-53, SSDF) are required for SDL/SDLC, vulnerability management and logging;</w:t>
      </w:r>
    </w:p>
    <w:p w14:paraId="4A0D63C9" w14:textId="0176958E" w:rsidR="00507A2F" w:rsidRPr="00507A2F" w:rsidRDefault="00507A2F" w:rsidP="00F76699">
      <w:pPr>
        <w:numPr>
          <w:ilvl w:val="0"/>
          <w:numId w:val="3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minimum depth of testing and evidence required.</w:t>
      </w:r>
    </w:p>
    <w:p w14:paraId="3F2231DC" w14:textId="3D5423EE"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These mappings are implemented through controlled checklists and working papers (e.g. GSA-F-37).</w:t>
      </w:r>
    </w:p>
    <w:p w14:paraId="1DDFA19C"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Requirements for </w:t>
      </w:r>
      <w:r w:rsidRPr="00507A2F">
        <w:rPr>
          <w:rFonts w:ascii="Times New Roman" w:eastAsia="Times New Roman" w:hAnsi="Times New Roman" w:cs="Times New Roman"/>
          <w:b/>
          <w:bCs/>
          <w:kern w:val="0"/>
          <w:szCs w:val="24"/>
          <w:lang w:eastAsia="en-GB"/>
          <w14:ligatures w14:val="none"/>
        </w:rPr>
        <w:t>TARA and SDL/SDLC</w:t>
      </w:r>
      <w:r w:rsidRPr="00507A2F">
        <w:rPr>
          <w:rFonts w:ascii="Times New Roman" w:eastAsia="Times New Roman" w:hAnsi="Times New Roman" w:cs="Times New Roman"/>
          <w:kern w:val="0"/>
          <w:szCs w:val="24"/>
          <w:lang w:eastAsia="en-GB"/>
          <w14:ligatures w14:val="none"/>
        </w:rPr>
        <w:t xml:space="preserve"> evidence include, as applicable:</w:t>
      </w:r>
    </w:p>
    <w:p w14:paraId="2747AB99" w14:textId="77777777" w:rsidR="00507A2F" w:rsidRPr="00507A2F" w:rsidRDefault="00507A2F" w:rsidP="00F76699">
      <w:pPr>
        <w:numPr>
          <w:ilvl w:val="0"/>
          <w:numId w:val="3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existence of at least one documented threat model or TARA covering the product in scope (for higher assurance levels, Level 2 and Level 3);</w:t>
      </w:r>
    </w:p>
    <w:p w14:paraId="038EE2D4" w14:textId="77777777" w:rsidR="00507A2F" w:rsidRPr="00507A2F" w:rsidRDefault="00507A2F" w:rsidP="00F76699">
      <w:pPr>
        <w:numPr>
          <w:ilvl w:val="0"/>
          <w:numId w:val="3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documented secure development practices aligned with recognised principles (e.g. NIST SSDF or equivalent internal standard);</w:t>
      </w:r>
    </w:p>
    <w:p w14:paraId="7A8558EA" w14:textId="3C25EFC0" w:rsidR="00507A2F" w:rsidRPr="00507A2F" w:rsidRDefault="00507A2F" w:rsidP="00F76699">
      <w:pPr>
        <w:numPr>
          <w:ilvl w:val="0"/>
          <w:numId w:val="3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documented process for vulnerability identification, triage, remediation and verification.</w:t>
      </w:r>
    </w:p>
    <w:p w14:paraId="68B111F9"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d) Any </w:t>
      </w:r>
      <w:r w:rsidRPr="00507A2F">
        <w:rPr>
          <w:rFonts w:ascii="Times New Roman" w:eastAsia="Times New Roman" w:hAnsi="Times New Roman" w:cs="Times New Roman"/>
          <w:b/>
          <w:bCs/>
          <w:kern w:val="0"/>
          <w:szCs w:val="24"/>
          <w:lang w:eastAsia="en-GB"/>
          <w14:ligatures w14:val="none"/>
        </w:rPr>
        <w:t>tailoring or justified deviation</w:t>
      </w:r>
      <w:r w:rsidRPr="00507A2F">
        <w:rPr>
          <w:rFonts w:ascii="Times New Roman" w:eastAsia="Times New Roman" w:hAnsi="Times New Roman" w:cs="Times New Roman"/>
          <w:kern w:val="0"/>
          <w:szCs w:val="24"/>
          <w:lang w:eastAsia="en-GB"/>
          <w14:ligatures w14:val="none"/>
        </w:rPr>
        <w:t xml:space="preserve"> from the standard technical mappings (e.g. a control not applicable due to architecture) shall be:</w:t>
      </w:r>
    </w:p>
    <w:p w14:paraId="6C0B7F28" w14:textId="77777777" w:rsidR="00507A2F" w:rsidRPr="00507A2F" w:rsidRDefault="00507A2F" w:rsidP="00F76699">
      <w:pPr>
        <w:numPr>
          <w:ilvl w:val="0"/>
          <w:numId w:val="4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recorded in the evaluation plan (GSA-F-33) and/or technical working papers (GSA-F-37);</w:t>
      </w:r>
    </w:p>
    <w:p w14:paraId="52374161" w14:textId="757D2F3F" w:rsidR="00507A2F" w:rsidRPr="00507A2F" w:rsidRDefault="00507A2F" w:rsidP="00F76699">
      <w:pPr>
        <w:numPr>
          <w:ilvl w:val="0"/>
          <w:numId w:val="4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justified by the evaluator and confirmed during technical review (GSA-F-56).</w:t>
      </w:r>
    </w:p>
    <w:p w14:paraId="5B75B80D" w14:textId="5E8A8CEE" w:rsidR="00507A2F" w:rsidRPr="00507A2F" w:rsidRDefault="00507A2F" w:rsidP="00F76699">
      <w:pPr>
        <w:pStyle w:val="Heading2"/>
        <w:spacing w:after="0"/>
        <w:rPr>
          <w:rFonts w:eastAsia="Times New Roman"/>
          <w:lang w:eastAsia="en-GB"/>
        </w:rPr>
      </w:pPr>
      <w:bookmarkStart w:id="52" w:name="_Toc216812844"/>
      <w:r w:rsidRPr="00507A2F">
        <w:rPr>
          <w:rFonts w:eastAsia="Times New Roman"/>
          <w:lang w:eastAsia="en-GB"/>
        </w:rPr>
        <w:t>A.7.3 Module–level mapping of technical requirements</w:t>
      </w:r>
      <w:bookmarkEnd w:id="52"/>
    </w:p>
    <w:p w14:paraId="4E22A097"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For each module (A/B/C) and assurance level (1–3), Guardian maintains a documented mapping that specifies, at minimum:</w:t>
      </w:r>
    </w:p>
    <w:p w14:paraId="2177A0D7" w14:textId="77777777" w:rsidR="00507A2F" w:rsidRPr="00507A2F" w:rsidRDefault="00507A2F" w:rsidP="00F76699">
      <w:pPr>
        <w:numPr>
          <w:ilvl w:val="0"/>
          <w:numId w:val="4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applicable OWASP ASVS verification requirements;</w:t>
      </w:r>
    </w:p>
    <w:p w14:paraId="056225BC" w14:textId="77777777" w:rsidR="00507A2F" w:rsidRPr="00507A2F" w:rsidRDefault="00507A2F" w:rsidP="00F76699">
      <w:pPr>
        <w:numPr>
          <w:ilvl w:val="0"/>
          <w:numId w:val="4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applicable OWASP API Security Top 10 and related controls (for Module C);</w:t>
      </w:r>
    </w:p>
    <w:p w14:paraId="214E57AB" w14:textId="77777777" w:rsidR="00507A2F" w:rsidRPr="00507A2F" w:rsidRDefault="00507A2F" w:rsidP="00F76699">
      <w:pPr>
        <w:numPr>
          <w:ilvl w:val="0"/>
          <w:numId w:val="4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relevant OWASP Top 10 items as baseline;</w:t>
      </w:r>
    </w:p>
    <w:p w14:paraId="558601B4" w14:textId="77777777" w:rsidR="00507A2F" w:rsidRPr="00507A2F" w:rsidRDefault="00507A2F" w:rsidP="00F76699">
      <w:pPr>
        <w:numPr>
          <w:ilvl w:val="0"/>
          <w:numId w:val="4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required NIST-related practices (e.g. secure coding guidelines, change management, logging requirements);</w:t>
      </w:r>
    </w:p>
    <w:p w14:paraId="366E521F" w14:textId="3CDE2A95" w:rsidR="00507A2F" w:rsidRPr="00507A2F" w:rsidRDefault="00507A2F" w:rsidP="00F76699">
      <w:pPr>
        <w:numPr>
          <w:ilvl w:val="0"/>
          <w:numId w:val="4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expected test depth and sampling intensity.</w:t>
      </w:r>
    </w:p>
    <w:p w14:paraId="4151504B"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This mapping is used by the evaluation team to:</w:t>
      </w:r>
    </w:p>
    <w:p w14:paraId="67822FB3" w14:textId="77777777" w:rsidR="00507A2F" w:rsidRPr="00507A2F" w:rsidRDefault="00507A2F" w:rsidP="00F76699">
      <w:pPr>
        <w:numPr>
          <w:ilvl w:val="0"/>
          <w:numId w:val="4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design the evaluation plan (GSA-F-33);</w:t>
      </w:r>
    </w:p>
    <w:p w14:paraId="086CD9CC" w14:textId="77777777" w:rsidR="00507A2F" w:rsidRPr="00507A2F" w:rsidRDefault="00507A2F" w:rsidP="00F76699">
      <w:pPr>
        <w:numPr>
          <w:ilvl w:val="0"/>
          <w:numId w:val="4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complete technical working papers (GSA-F-37);</w:t>
      </w:r>
    </w:p>
    <w:p w14:paraId="44AB3659" w14:textId="59B185A4" w:rsidR="00507A2F" w:rsidRPr="00507A2F" w:rsidRDefault="00507A2F" w:rsidP="00F76699">
      <w:pPr>
        <w:numPr>
          <w:ilvl w:val="0"/>
          <w:numId w:val="4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determine the severity and impact of nonconformities (A.9).</w:t>
      </w:r>
    </w:p>
    <w:p w14:paraId="72725A9C" w14:textId="0A60DBAE"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These module–level mappings form part of the technical Scheme documentation controlled under GSA-PR-01 and GSA-MN-01. Changes to the mapping (e.g. to reflect updates to OWASP or NIST publications) shall follow the Scheme review and change management process in A.17 and GSA-PR-01.</w:t>
      </w:r>
    </w:p>
    <w:p w14:paraId="4ABABA50" w14:textId="40D85E14" w:rsidR="00507A2F" w:rsidRPr="00507A2F" w:rsidRDefault="00507A2F" w:rsidP="00F76699">
      <w:pPr>
        <w:pStyle w:val="Heading2"/>
        <w:spacing w:after="0"/>
        <w:rPr>
          <w:rFonts w:eastAsia="Times New Roman"/>
          <w:lang w:eastAsia="en-GB"/>
        </w:rPr>
      </w:pPr>
      <w:bookmarkStart w:id="53" w:name="_Toc216812845"/>
      <w:r w:rsidRPr="00507A2F">
        <w:rPr>
          <w:rFonts w:eastAsia="Times New Roman"/>
          <w:lang w:eastAsia="en-GB"/>
        </w:rPr>
        <w:t>A.7.4 Reference to technical evaluation checklists and working documents</w:t>
      </w:r>
      <w:bookmarkEnd w:id="53"/>
    </w:p>
    <w:p w14:paraId="788A6DC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Evaluations under this Scheme shall use the following core technical documents, as applicable:</w:t>
      </w:r>
    </w:p>
    <w:p w14:paraId="71A20F2E" w14:textId="77777777" w:rsidR="00507A2F" w:rsidRPr="00507A2F" w:rsidRDefault="00507A2F" w:rsidP="00F76699">
      <w:pPr>
        <w:numPr>
          <w:ilvl w:val="0"/>
          <w:numId w:val="4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GSA-F-33 – Evaluation Plan &amp; Resource Allocation</w:t>
      </w:r>
      <w:r w:rsidRPr="00507A2F">
        <w:rPr>
          <w:rFonts w:ascii="Times New Roman" w:eastAsia="Times New Roman" w:hAnsi="Times New Roman" w:cs="Times New Roman"/>
          <w:kern w:val="0"/>
          <w:szCs w:val="24"/>
          <w:lang w:eastAsia="en-GB"/>
          <w14:ligatures w14:val="none"/>
        </w:rPr>
        <w:t>;</w:t>
      </w:r>
    </w:p>
    <w:p w14:paraId="712D5836" w14:textId="77777777" w:rsidR="00507A2F" w:rsidRPr="00507A2F" w:rsidRDefault="00507A2F" w:rsidP="00F76699">
      <w:pPr>
        <w:numPr>
          <w:ilvl w:val="0"/>
          <w:numId w:val="4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GSA-F-37 – Technical Evaluation Working Papers / Checklist</w:t>
      </w:r>
      <w:r w:rsidRPr="00507A2F">
        <w:rPr>
          <w:rFonts w:ascii="Times New Roman" w:eastAsia="Times New Roman" w:hAnsi="Times New Roman" w:cs="Times New Roman"/>
          <w:kern w:val="0"/>
          <w:szCs w:val="24"/>
          <w:lang w:eastAsia="en-GB"/>
          <w14:ligatures w14:val="none"/>
        </w:rPr>
        <w:t>;</w:t>
      </w:r>
    </w:p>
    <w:p w14:paraId="739DFD3C" w14:textId="77777777" w:rsidR="00507A2F" w:rsidRPr="00507A2F" w:rsidRDefault="00507A2F" w:rsidP="00F76699">
      <w:pPr>
        <w:numPr>
          <w:ilvl w:val="0"/>
          <w:numId w:val="4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GSA-F-38 – Initial Evaluation Report Template</w:t>
      </w:r>
      <w:r w:rsidRPr="00507A2F">
        <w:rPr>
          <w:rFonts w:ascii="Times New Roman" w:eastAsia="Times New Roman" w:hAnsi="Times New Roman" w:cs="Times New Roman"/>
          <w:kern w:val="0"/>
          <w:szCs w:val="24"/>
          <w:lang w:eastAsia="en-GB"/>
          <w14:ligatures w14:val="none"/>
        </w:rPr>
        <w:t>;</w:t>
      </w:r>
    </w:p>
    <w:p w14:paraId="0F08DD1D" w14:textId="77777777" w:rsidR="00507A2F" w:rsidRPr="00507A2F" w:rsidRDefault="00507A2F" w:rsidP="00F76699">
      <w:pPr>
        <w:numPr>
          <w:ilvl w:val="0"/>
          <w:numId w:val="4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GSA-F-39 – Nonconformity Report – Initial Evaluation</w:t>
      </w:r>
      <w:r w:rsidRPr="00507A2F">
        <w:rPr>
          <w:rFonts w:ascii="Times New Roman" w:eastAsia="Times New Roman" w:hAnsi="Times New Roman" w:cs="Times New Roman"/>
          <w:kern w:val="0"/>
          <w:szCs w:val="24"/>
          <w:lang w:eastAsia="en-GB"/>
          <w14:ligatures w14:val="none"/>
        </w:rPr>
        <w:t>;</w:t>
      </w:r>
    </w:p>
    <w:p w14:paraId="3311322E" w14:textId="4CAA7AD0" w:rsidR="00507A2F" w:rsidRPr="00507A2F" w:rsidRDefault="00507A2F" w:rsidP="00F76699">
      <w:pPr>
        <w:numPr>
          <w:ilvl w:val="0"/>
          <w:numId w:val="4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GSA-F-71, GSA-F-72, GSA-F-73 – Evaluation Report Templates for surveillance, recertification and special evaluations</w:t>
      </w:r>
      <w:r w:rsidRPr="00507A2F">
        <w:rPr>
          <w:rFonts w:ascii="Times New Roman" w:eastAsia="Times New Roman" w:hAnsi="Times New Roman" w:cs="Times New Roman"/>
          <w:kern w:val="0"/>
          <w:szCs w:val="24"/>
          <w:lang w:eastAsia="en-GB"/>
          <w14:ligatures w14:val="none"/>
        </w:rPr>
        <w:t>.</w:t>
      </w:r>
    </w:p>
    <w:p w14:paraId="35BECDB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These formats serve to:</w:t>
      </w:r>
    </w:p>
    <w:p w14:paraId="73E72931" w14:textId="77777777" w:rsidR="00507A2F" w:rsidRPr="00507A2F" w:rsidRDefault="00507A2F" w:rsidP="00F76699">
      <w:pPr>
        <w:numPr>
          <w:ilvl w:val="0"/>
          <w:numId w:val="4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ensure consistent application of technical criteria;</w:t>
      </w:r>
    </w:p>
    <w:p w14:paraId="062427BA" w14:textId="77777777" w:rsidR="00507A2F" w:rsidRPr="00507A2F" w:rsidRDefault="00507A2F" w:rsidP="00F76699">
      <w:pPr>
        <w:numPr>
          <w:ilvl w:val="0"/>
          <w:numId w:val="4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capture evidence and test results;</w:t>
      </w:r>
    </w:p>
    <w:p w14:paraId="1BF69695" w14:textId="42CC361A" w:rsidR="00507A2F" w:rsidRPr="00507A2F" w:rsidRDefault="00507A2F" w:rsidP="00F76699">
      <w:pPr>
        <w:numPr>
          <w:ilvl w:val="0"/>
          <w:numId w:val="4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support traceability from Scheme requirements to evaluation findings and final decisions.</w:t>
      </w:r>
    </w:p>
    <w:p w14:paraId="5DFBA4EC"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Evaluators shall complete these documents in a manner that allows an independent technical reviewer and Accreditation Body assessor to understand:</w:t>
      </w:r>
    </w:p>
    <w:p w14:paraId="19F2E6ED" w14:textId="77777777" w:rsidR="00507A2F" w:rsidRPr="00507A2F" w:rsidRDefault="00507A2F" w:rsidP="00F76699">
      <w:pPr>
        <w:numPr>
          <w:ilvl w:val="0"/>
          <w:numId w:val="4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which criteria were applied;</w:t>
      </w:r>
    </w:p>
    <w:p w14:paraId="1691C8E0" w14:textId="77777777" w:rsidR="00507A2F" w:rsidRPr="00507A2F" w:rsidRDefault="00507A2F" w:rsidP="00F76699">
      <w:pPr>
        <w:numPr>
          <w:ilvl w:val="0"/>
          <w:numId w:val="4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how they were tested;</w:t>
      </w:r>
    </w:p>
    <w:p w14:paraId="71D3E462" w14:textId="77777777" w:rsidR="00507A2F" w:rsidRPr="00507A2F" w:rsidRDefault="00507A2F" w:rsidP="00F76699">
      <w:pPr>
        <w:numPr>
          <w:ilvl w:val="0"/>
          <w:numId w:val="4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what evidence was reviewed;</w:t>
      </w:r>
    </w:p>
    <w:p w14:paraId="76A7B877" w14:textId="2B03DE08" w:rsidR="00507A2F" w:rsidRPr="00507A2F" w:rsidRDefault="00507A2F" w:rsidP="00F76699">
      <w:pPr>
        <w:numPr>
          <w:ilvl w:val="0"/>
          <w:numId w:val="4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how nonconformities were graded and treated.</w:t>
      </w:r>
    </w:p>
    <w:p w14:paraId="4C2BBBDE" w14:textId="4E69B60B" w:rsidR="00507A2F" w:rsidRPr="00507A2F" w:rsidRDefault="00507A2F" w:rsidP="00F76699">
      <w:pPr>
        <w:pStyle w:val="Heading2"/>
        <w:spacing w:after="0"/>
        <w:rPr>
          <w:rFonts w:eastAsia="Times New Roman"/>
          <w:lang w:eastAsia="en-GB"/>
        </w:rPr>
      </w:pPr>
      <w:bookmarkStart w:id="54" w:name="_Toc216812846"/>
      <w:r w:rsidRPr="00507A2F">
        <w:rPr>
          <w:rFonts w:eastAsia="Times New Roman"/>
          <w:lang w:eastAsia="en-GB"/>
        </w:rPr>
        <w:t>A.7.5 Cross-reference to GSA-PR-08 / GSA-PR-11</w:t>
      </w:r>
      <w:bookmarkEnd w:id="54"/>
    </w:p>
    <w:p w14:paraId="44D31A9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The </w:t>
      </w:r>
      <w:r w:rsidRPr="00507A2F">
        <w:rPr>
          <w:rFonts w:ascii="Times New Roman" w:eastAsia="Times New Roman" w:hAnsi="Times New Roman" w:cs="Times New Roman"/>
          <w:b/>
          <w:bCs/>
          <w:kern w:val="0"/>
          <w:szCs w:val="24"/>
          <w:lang w:eastAsia="en-GB"/>
          <w14:ligatures w14:val="none"/>
        </w:rPr>
        <w:t>planning and conduct</w:t>
      </w:r>
      <w:r w:rsidRPr="00507A2F">
        <w:rPr>
          <w:rFonts w:ascii="Times New Roman" w:eastAsia="Times New Roman" w:hAnsi="Times New Roman" w:cs="Times New Roman"/>
          <w:kern w:val="0"/>
          <w:szCs w:val="24"/>
          <w:lang w:eastAsia="en-GB"/>
          <w14:ligatures w14:val="none"/>
        </w:rPr>
        <w:t xml:space="preserve"> of evaluations, including selection of criteria, sampling and test methods, is described in:</w:t>
      </w:r>
    </w:p>
    <w:p w14:paraId="71B04F72" w14:textId="77777777" w:rsidR="00507A2F" w:rsidRPr="00507A2F" w:rsidRDefault="00507A2F" w:rsidP="00F76699">
      <w:pPr>
        <w:numPr>
          <w:ilvl w:val="0"/>
          <w:numId w:val="4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GSA-PR-08 – Evaluation Planning &amp; Conduct – Guardian SecureApp™</w:t>
      </w:r>
      <w:r w:rsidRPr="00507A2F">
        <w:rPr>
          <w:rFonts w:ascii="Times New Roman" w:eastAsia="Times New Roman" w:hAnsi="Times New Roman" w:cs="Times New Roman"/>
          <w:kern w:val="0"/>
          <w:szCs w:val="24"/>
          <w:lang w:eastAsia="en-GB"/>
          <w14:ligatures w14:val="none"/>
        </w:rPr>
        <w:t>;</w:t>
      </w:r>
    </w:p>
    <w:p w14:paraId="4C07FA86" w14:textId="5B0A1D81" w:rsidR="00507A2F" w:rsidRPr="00507A2F" w:rsidRDefault="00507A2F" w:rsidP="00F76699">
      <w:pPr>
        <w:numPr>
          <w:ilvl w:val="0"/>
          <w:numId w:val="4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lastRenderedPageBreak/>
        <w:t>GSA-PR-11 – Maintenance Evaluations (Surveillance, Recertification &amp; Special Evaluations)</w:t>
      </w:r>
      <w:r w:rsidRPr="00507A2F">
        <w:rPr>
          <w:rFonts w:ascii="Times New Roman" w:eastAsia="Times New Roman" w:hAnsi="Times New Roman" w:cs="Times New Roman"/>
          <w:kern w:val="0"/>
          <w:szCs w:val="24"/>
          <w:lang w:eastAsia="en-GB"/>
          <w14:ligatures w14:val="none"/>
        </w:rPr>
        <w:t>.</w:t>
      </w:r>
    </w:p>
    <w:p w14:paraId="6922D652"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These procedures define, among other aspects:</w:t>
      </w:r>
    </w:p>
    <w:p w14:paraId="7884FA5A" w14:textId="77777777" w:rsidR="00507A2F" w:rsidRPr="00507A2F" w:rsidRDefault="00507A2F" w:rsidP="00F76699">
      <w:pPr>
        <w:numPr>
          <w:ilvl w:val="0"/>
          <w:numId w:val="4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required content of evaluation plans (GSA-F-33);</w:t>
      </w:r>
    </w:p>
    <w:p w14:paraId="2085447C" w14:textId="77777777" w:rsidR="00507A2F" w:rsidRPr="00507A2F" w:rsidRDefault="00507A2F" w:rsidP="00F76699">
      <w:pPr>
        <w:numPr>
          <w:ilvl w:val="0"/>
          <w:numId w:val="4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conditions for using ICT and remote techniques (in line with IAF MD 4);</w:t>
      </w:r>
    </w:p>
    <w:p w14:paraId="33A11134" w14:textId="77777777" w:rsidR="00507A2F" w:rsidRPr="00507A2F" w:rsidRDefault="00507A2F" w:rsidP="00F76699">
      <w:pPr>
        <w:numPr>
          <w:ilvl w:val="0"/>
          <w:numId w:val="4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minimum activities for each assurance level and evaluation type;</w:t>
      </w:r>
    </w:p>
    <w:p w14:paraId="238DE9E9" w14:textId="022E381D" w:rsidR="00507A2F" w:rsidRPr="00507A2F" w:rsidRDefault="00507A2F" w:rsidP="00F76699">
      <w:pPr>
        <w:numPr>
          <w:ilvl w:val="0"/>
          <w:numId w:val="4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documentation and reporting requirements.</w:t>
      </w:r>
    </w:p>
    <w:p w14:paraId="158493F1" w14:textId="2E1ABD40" w:rsid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The requirements in Section A.7 shall be used together with GSA-PR-08 and GSA-PR-11 to ensure that technical criteria are applied consistently and transparently for all clients.</w:t>
      </w:r>
    </w:p>
    <w:p w14:paraId="6DFA1DA8" w14:textId="52DAFC7E" w:rsidR="00507A2F" w:rsidRPr="00325592" w:rsidRDefault="00507A2F" w:rsidP="00F76699">
      <w:pPr>
        <w:pStyle w:val="Heading1"/>
        <w:spacing w:after="0"/>
      </w:pPr>
      <w:bookmarkStart w:id="55" w:name="_Toc216812847"/>
      <w:r w:rsidRPr="00325592">
        <w:t>A.8 Evaluation Methods and Use of ICT</w:t>
      </w:r>
      <w:bookmarkEnd w:id="55"/>
    </w:p>
    <w:p w14:paraId="41784680" w14:textId="3615491D" w:rsidR="00507A2F" w:rsidRPr="00507A2F" w:rsidRDefault="00507A2F" w:rsidP="00F76699">
      <w:pPr>
        <w:pStyle w:val="Heading2"/>
        <w:spacing w:after="0"/>
        <w:rPr>
          <w:rFonts w:eastAsia="Times New Roman"/>
          <w:lang w:eastAsia="en-GB"/>
        </w:rPr>
      </w:pPr>
      <w:bookmarkStart w:id="56" w:name="_Toc216812848"/>
      <w:r w:rsidRPr="00507A2F">
        <w:rPr>
          <w:rFonts w:eastAsia="Times New Roman"/>
          <w:lang w:eastAsia="en-GB"/>
        </w:rPr>
        <w:t>A.8.1 Evaluation stages</w:t>
      </w:r>
      <w:bookmarkEnd w:id="56"/>
    </w:p>
    <w:p w14:paraId="3E358434"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Evaluations under the Guardian SecureApp™ Scheme follow the general conformity assessment stages defined in ISO/IEC 17065 and implemented through GSA-PR-08 and GSA-PR-11. At a minimum, the following stages shall be evident in planning and records:</w:t>
      </w:r>
    </w:p>
    <w:p w14:paraId="261D815B" w14:textId="77777777" w:rsidR="00507A2F" w:rsidRPr="00507A2F" w:rsidRDefault="00507A2F" w:rsidP="00F76699">
      <w:pPr>
        <w:numPr>
          <w:ilvl w:val="0"/>
          <w:numId w:val="4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Selection</w:t>
      </w:r>
      <w:r w:rsidRPr="00507A2F">
        <w:rPr>
          <w:rFonts w:ascii="Times New Roman" w:eastAsia="Times New Roman" w:hAnsi="Times New Roman" w:cs="Times New Roman"/>
          <w:kern w:val="0"/>
          <w:szCs w:val="24"/>
          <w:lang w:eastAsia="en-GB"/>
          <w14:ligatures w14:val="none"/>
        </w:rPr>
        <w:t xml:space="preserve"> – agreeing the scope, module(s), assurance level(s), criteria and evaluation methods;</w:t>
      </w:r>
    </w:p>
    <w:p w14:paraId="54F837F4" w14:textId="77777777" w:rsidR="00507A2F" w:rsidRPr="00507A2F" w:rsidRDefault="00507A2F" w:rsidP="00F76699">
      <w:pPr>
        <w:numPr>
          <w:ilvl w:val="0"/>
          <w:numId w:val="4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Determination</w:t>
      </w:r>
      <w:r w:rsidRPr="00507A2F">
        <w:rPr>
          <w:rFonts w:ascii="Times New Roman" w:eastAsia="Times New Roman" w:hAnsi="Times New Roman" w:cs="Times New Roman"/>
          <w:kern w:val="0"/>
          <w:szCs w:val="24"/>
          <w:lang w:eastAsia="en-GB"/>
          <w14:ligatures w14:val="none"/>
        </w:rPr>
        <w:t xml:space="preserve"> – performing the evaluation activities (document review, interviews, testing, etc.) to generate evidence of conformity or nonconformity;</w:t>
      </w:r>
    </w:p>
    <w:p w14:paraId="518778CF" w14:textId="77777777" w:rsidR="00507A2F" w:rsidRPr="00507A2F" w:rsidRDefault="00507A2F" w:rsidP="00F76699">
      <w:pPr>
        <w:numPr>
          <w:ilvl w:val="0"/>
          <w:numId w:val="4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Review</w:t>
      </w:r>
      <w:r w:rsidRPr="00507A2F">
        <w:rPr>
          <w:rFonts w:ascii="Times New Roman" w:eastAsia="Times New Roman" w:hAnsi="Times New Roman" w:cs="Times New Roman"/>
          <w:kern w:val="0"/>
          <w:szCs w:val="24"/>
          <w:lang w:eastAsia="en-GB"/>
          <w14:ligatures w14:val="none"/>
        </w:rPr>
        <w:t xml:space="preserve"> – independent technical review of evaluation outputs;</w:t>
      </w:r>
    </w:p>
    <w:p w14:paraId="0FCAC13E" w14:textId="1E0D7422" w:rsidR="00507A2F" w:rsidRPr="00507A2F" w:rsidRDefault="00507A2F" w:rsidP="00F76699">
      <w:pPr>
        <w:numPr>
          <w:ilvl w:val="0"/>
          <w:numId w:val="4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Decision</w:t>
      </w:r>
      <w:r w:rsidRPr="00507A2F">
        <w:rPr>
          <w:rFonts w:ascii="Times New Roman" w:eastAsia="Times New Roman" w:hAnsi="Times New Roman" w:cs="Times New Roman"/>
          <w:kern w:val="0"/>
          <w:szCs w:val="24"/>
          <w:lang w:eastAsia="en-GB"/>
          <w14:ligatures w14:val="none"/>
        </w:rPr>
        <w:t xml:space="preserve"> – certification decision in accordance with Section A.10.</w:t>
      </w:r>
    </w:p>
    <w:p w14:paraId="4CABB251" w14:textId="052CEC3C"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For maintenance evaluations (surveillance, recertification, special evaluations), the same stages apply in a manner proportionate to the evaluation type and risk, as defined in GSA-PR-11.</w:t>
      </w:r>
    </w:p>
    <w:p w14:paraId="6C5368FA" w14:textId="276F6FE6" w:rsidR="00507A2F" w:rsidRPr="00507A2F" w:rsidRDefault="00507A2F" w:rsidP="00F76699">
      <w:pPr>
        <w:pStyle w:val="Heading2"/>
        <w:spacing w:after="0"/>
        <w:rPr>
          <w:rFonts w:eastAsia="Times New Roman"/>
          <w:lang w:eastAsia="en-GB"/>
        </w:rPr>
      </w:pPr>
      <w:bookmarkStart w:id="57" w:name="_Toc216812849"/>
      <w:r w:rsidRPr="00507A2F">
        <w:rPr>
          <w:rFonts w:eastAsia="Times New Roman"/>
          <w:lang w:eastAsia="en-GB"/>
        </w:rPr>
        <w:t>A.8.2 Types of evaluation activities</w:t>
      </w:r>
      <w:bookmarkEnd w:id="57"/>
    </w:p>
    <w:p w14:paraId="56EF258C"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Depending on module(s) and assurance level(s), evaluations shall include a mix of the following activities, as appropriate:</w:t>
      </w:r>
    </w:p>
    <w:p w14:paraId="2F8046E6" w14:textId="77777777" w:rsidR="00507A2F" w:rsidRPr="00507A2F" w:rsidRDefault="00507A2F" w:rsidP="00F76699">
      <w:pPr>
        <w:numPr>
          <w:ilvl w:val="0"/>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Document review</w:t>
      </w:r>
    </w:p>
    <w:p w14:paraId="672CB3A1"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Security policies, procedures and guidelines;</w:t>
      </w:r>
    </w:p>
    <w:p w14:paraId="38F40BAB"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Architecture and design documentation;</w:t>
      </w:r>
    </w:p>
    <w:p w14:paraId="05707358"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SDL/SDLC descriptions and records;</w:t>
      </w:r>
    </w:p>
    <w:p w14:paraId="4605B0BD"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TARA / threat models;</w:t>
      </w:r>
    </w:p>
    <w:p w14:paraId="635A1E38"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Incident and vulnerability management records.</w:t>
      </w:r>
    </w:p>
    <w:p w14:paraId="13464933" w14:textId="77777777" w:rsidR="00507A2F" w:rsidRPr="00507A2F" w:rsidRDefault="00507A2F" w:rsidP="00F76699">
      <w:pPr>
        <w:numPr>
          <w:ilvl w:val="0"/>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Interviews and demonstrations</w:t>
      </w:r>
    </w:p>
    <w:p w14:paraId="0A72F0DD"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Discussions with product owners, architects, developers, operations and security personnel;</w:t>
      </w:r>
    </w:p>
    <w:p w14:paraId="768EFEC3"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Demonstrations of key functionalities, security features and monitoring capabilities.</w:t>
      </w:r>
    </w:p>
    <w:p w14:paraId="66D06CAF" w14:textId="77777777" w:rsidR="00507A2F" w:rsidRPr="00507A2F" w:rsidRDefault="00507A2F" w:rsidP="00F76699">
      <w:pPr>
        <w:numPr>
          <w:ilvl w:val="0"/>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lastRenderedPageBreak/>
        <w:t>Technical testing and scanning</w:t>
      </w:r>
    </w:p>
    <w:p w14:paraId="64E65A5A"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Authenticated and/or unauthenticated vulnerability scanning;</w:t>
      </w:r>
    </w:p>
    <w:p w14:paraId="7425144C"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Targeted functional security testing;</w:t>
      </w:r>
    </w:p>
    <w:p w14:paraId="4D888D23"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Penetration testing activities aligned to Scheme criteria and assurance level;</w:t>
      </w:r>
    </w:p>
    <w:p w14:paraId="0A9B565A"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Abuse-case and negative testing where appropriate.</w:t>
      </w:r>
    </w:p>
    <w:p w14:paraId="044C7DFC" w14:textId="77777777" w:rsidR="00507A2F" w:rsidRPr="00507A2F" w:rsidRDefault="00507A2F" w:rsidP="00F76699">
      <w:pPr>
        <w:numPr>
          <w:ilvl w:val="0"/>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Code, configuration and environment review (where applicable)</w:t>
      </w:r>
    </w:p>
    <w:p w14:paraId="0589E45F"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Review of selected code snippets, configuration files, CI/CD pipelines;</w:t>
      </w:r>
    </w:p>
    <w:p w14:paraId="160AD05A" w14:textId="77777777"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Review of logging and monitoring configuration;</w:t>
      </w:r>
    </w:p>
    <w:p w14:paraId="551F777A" w14:textId="289F9F1B" w:rsidR="00507A2F" w:rsidRPr="00507A2F" w:rsidRDefault="00507A2F" w:rsidP="00F76699">
      <w:pPr>
        <w:numPr>
          <w:ilvl w:val="1"/>
          <w:numId w:val="4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Review of access control and key management configurations.</w:t>
      </w:r>
    </w:p>
    <w:p w14:paraId="6FC3EB21" w14:textId="49CC9691"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The precise combination and depth of these activities for a given evaluation shall be defined in the </w:t>
      </w:r>
      <w:r w:rsidRPr="00507A2F">
        <w:rPr>
          <w:rFonts w:ascii="Times New Roman" w:eastAsia="Times New Roman" w:hAnsi="Times New Roman" w:cs="Times New Roman"/>
          <w:b/>
          <w:bCs/>
          <w:kern w:val="0"/>
          <w:szCs w:val="24"/>
          <w:lang w:eastAsia="en-GB"/>
          <w14:ligatures w14:val="none"/>
        </w:rPr>
        <w:t>evaluation plan (GSA-F-33)</w:t>
      </w:r>
      <w:r w:rsidRPr="00507A2F">
        <w:rPr>
          <w:rFonts w:ascii="Times New Roman" w:eastAsia="Times New Roman" w:hAnsi="Times New Roman" w:cs="Times New Roman"/>
          <w:kern w:val="0"/>
          <w:szCs w:val="24"/>
          <w:lang w:eastAsia="en-GB"/>
          <w14:ligatures w14:val="none"/>
        </w:rPr>
        <w:t>, with reference to Section A.7 and relevant technical mappings.</w:t>
      </w:r>
    </w:p>
    <w:p w14:paraId="54EE9583" w14:textId="48B914B0" w:rsidR="00507A2F" w:rsidRPr="00507A2F" w:rsidRDefault="00507A2F" w:rsidP="00F76699">
      <w:pPr>
        <w:pStyle w:val="Heading2"/>
        <w:spacing w:after="0"/>
        <w:rPr>
          <w:rFonts w:eastAsia="Times New Roman"/>
          <w:lang w:eastAsia="en-GB"/>
        </w:rPr>
      </w:pPr>
      <w:bookmarkStart w:id="58" w:name="_Toc216812850"/>
      <w:r w:rsidRPr="00507A2F">
        <w:rPr>
          <w:rFonts w:eastAsia="Times New Roman"/>
          <w:lang w:eastAsia="en-GB"/>
        </w:rPr>
        <w:t>A.8.3 Use of ICT in evaluations (remote/hybrid)</w:t>
      </w:r>
      <w:bookmarkEnd w:id="58"/>
    </w:p>
    <w:p w14:paraId="5FEAA857"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Guardian may use </w:t>
      </w:r>
      <w:r w:rsidRPr="00507A2F">
        <w:rPr>
          <w:rFonts w:ascii="Times New Roman" w:eastAsia="Times New Roman" w:hAnsi="Times New Roman" w:cs="Times New Roman"/>
          <w:b/>
          <w:bCs/>
          <w:kern w:val="0"/>
          <w:szCs w:val="24"/>
          <w:lang w:eastAsia="en-GB"/>
          <w14:ligatures w14:val="none"/>
        </w:rPr>
        <w:t>Information and Communication Technology (ICT)</w:t>
      </w:r>
      <w:r w:rsidRPr="00507A2F">
        <w:rPr>
          <w:rFonts w:ascii="Times New Roman" w:eastAsia="Times New Roman" w:hAnsi="Times New Roman" w:cs="Times New Roman"/>
          <w:kern w:val="0"/>
          <w:szCs w:val="24"/>
          <w:lang w:eastAsia="en-GB"/>
          <w14:ligatures w14:val="none"/>
        </w:rPr>
        <w:t xml:space="preserve"> to conduct evaluations (fully or partially) in accordance with:</w:t>
      </w:r>
    </w:p>
    <w:p w14:paraId="48490512" w14:textId="77777777" w:rsidR="00507A2F" w:rsidRPr="00507A2F" w:rsidRDefault="00507A2F" w:rsidP="00F76699">
      <w:pPr>
        <w:numPr>
          <w:ilvl w:val="0"/>
          <w:numId w:val="5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IAF MD 4 – Use of ICT for Auditing/Assessment Purposes</w:t>
      </w:r>
      <w:r w:rsidRPr="00507A2F">
        <w:rPr>
          <w:rFonts w:ascii="Times New Roman" w:eastAsia="Times New Roman" w:hAnsi="Times New Roman" w:cs="Times New Roman"/>
          <w:kern w:val="0"/>
          <w:szCs w:val="24"/>
          <w:lang w:eastAsia="en-GB"/>
          <w14:ligatures w14:val="none"/>
        </w:rPr>
        <w:t>;</w:t>
      </w:r>
    </w:p>
    <w:p w14:paraId="345459DC" w14:textId="77777777" w:rsidR="00507A2F" w:rsidRPr="00507A2F" w:rsidRDefault="00507A2F" w:rsidP="00F76699">
      <w:pPr>
        <w:numPr>
          <w:ilvl w:val="0"/>
          <w:numId w:val="5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GSA-PR-06 – Use of ICT &amp; External Resources</w:t>
      </w:r>
      <w:r w:rsidRPr="00507A2F">
        <w:rPr>
          <w:rFonts w:ascii="Times New Roman" w:eastAsia="Times New Roman" w:hAnsi="Times New Roman" w:cs="Times New Roman"/>
          <w:kern w:val="0"/>
          <w:szCs w:val="24"/>
          <w:lang w:eastAsia="en-GB"/>
          <w14:ligatures w14:val="none"/>
        </w:rPr>
        <w:t>;</w:t>
      </w:r>
    </w:p>
    <w:p w14:paraId="06740A2D" w14:textId="69CC1A40" w:rsidR="00507A2F" w:rsidRPr="00507A2F" w:rsidRDefault="00507A2F" w:rsidP="00F76699">
      <w:pPr>
        <w:numPr>
          <w:ilvl w:val="0"/>
          <w:numId w:val="5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GSA-PR-08 and GSA-PR-11</w:t>
      </w:r>
      <w:r w:rsidRPr="00507A2F">
        <w:rPr>
          <w:rFonts w:ascii="Times New Roman" w:eastAsia="Times New Roman" w:hAnsi="Times New Roman" w:cs="Times New Roman"/>
          <w:kern w:val="0"/>
          <w:szCs w:val="24"/>
          <w:lang w:eastAsia="en-GB"/>
          <w14:ligatures w14:val="none"/>
        </w:rPr>
        <w:t xml:space="preserve"> (planning and execution of remote/hybrid evaluations).</w:t>
      </w:r>
    </w:p>
    <w:p w14:paraId="2CB71CF7"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Examples of ICT techniques include:</w:t>
      </w:r>
    </w:p>
    <w:p w14:paraId="07DF078D" w14:textId="77777777" w:rsidR="00507A2F" w:rsidRPr="00507A2F" w:rsidRDefault="00507A2F" w:rsidP="00F76699">
      <w:pPr>
        <w:numPr>
          <w:ilvl w:val="0"/>
          <w:numId w:val="5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secure video conferencing for interviews and live demonstrations;</w:t>
      </w:r>
    </w:p>
    <w:p w14:paraId="12315B35" w14:textId="77777777" w:rsidR="00507A2F" w:rsidRPr="00507A2F" w:rsidRDefault="00507A2F" w:rsidP="00F76699">
      <w:pPr>
        <w:numPr>
          <w:ilvl w:val="0"/>
          <w:numId w:val="5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screen sharing for configuration and log review;</w:t>
      </w:r>
    </w:p>
    <w:p w14:paraId="0A84AF76" w14:textId="77777777" w:rsidR="00507A2F" w:rsidRPr="00507A2F" w:rsidRDefault="00507A2F" w:rsidP="00F76699">
      <w:pPr>
        <w:numPr>
          <w:ilvl w:val="0"/>
          <w:numId w:val="5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remote access to test environments;</w:t>
      </w:r>
    </w:p>
    <w:p w14:paraId="428E25EE" w14:textId="1D22B6F5" w:rsidR="00507A2F" w:rsidRPr="00507A2F" w:rsidRDefault="00507A2F" w:rsidP="00F76699">
      <w:pPr>
        <w:numPr>
          <w:ilvl w:val="0"/>
          <w:numId w:val="5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secure portals for document and evidence exchange.</w:t>
      </w:r>
    </w:p>
    <w:p w14:paraId="6251FAB1"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Before using ICT, Guardian shall perform an </w:t>
      </w:r>
      <w:r w:rsidRPr="00507A2F">
        <w:rPr>
          <w:rFonts w:ascii="Times New Roman" w:eastAsia="Times New Roman" w:hAnsi="Times New Roman" w:cs="Times New Roman"/>
          <w:b/>
          <w:bCs/>
          <w:kern w:val="0"/>
          <w:szCs w:val="24"/>
          <w:lang w:eastAsia="en-GB"/>
          <w14:ligatures w14:val="none"/>
        </w:rPr>
        <w:t>ICT feasibility and risk assessment</w:t>
      </w:r>
      <w:r w:rsidRPr="00507A2F">
        <w:rPr>
          <w:rFonts w:ascii="Times New Roman" w:eastAsia="Times New Roman" w:hAnsi="Times New Roman" w:cs="Times New Roman"/>
          <w:kern w:val="0"/>
          <w:szCs w:val="24"/>
          <w:lang w:eastAsia="en-GB"/>
          <w14:ligatures w14:val="none"/>
        </w:rPr>
        <w:t xml:space="preserve"> documented in </w:t>
      </w:r>
      <w:r w:rsidRPr="00507A2F">
        <w:rPr>
          <w:rFonts w:ascii="Times New Roman" w:eastAsia="Times New Roman" w:hAnsi="Times New Roman" w:cs="Times New Roman"/>
          <w:b/>
          <w:bCs/>
          <w:kern w:val="0"/>
          <w:szCs w:val="24"/>
          <w:lang w:eastAsia="en-GB"/>
          <w14:ligatures w14:val="none"/>
        </w:rPr>
        <w:t>GSA-F-34 – ICT Feasibility &amp; Risk Assessment</w:t>
      </w:r>
      <w:r w:rsidRPr="00507A2F">
        <w:rPr>
          <w:rFonts w:ascii="Times New Roman" w:eastAsia="Times New Roman" w:hAnsi="Times New Roman" w:cs="Times New Roman"/>
          <w:kern w:val="0"/>
          <w:szCs w:val="24"/>
          <w:lang w:eastAsia="en-GB"/>
          <w14:ligatures w14:val="none"/>
        </w:rPr>
        <w:t>, addressing:</w:t>
      </w:r>
    </w:p>
    <w:p w14:paraId="7E0B5354" w14:textId="77777777" w:rsidR="00507A2F" w:rsidRPr="00507A2F" w:rsidRDefault="00507A2F" w:rsidP="00F76699">
      <w:pPr>
        <w:numPr>
          <w:ilvl w:val="0"/>
          <w:numId w:val="5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confidentiality, integrity and availability of information exchanged;</w:t>
      </w:r>
    </w:p>
    <w:p w14:paraId="1388C776" w14:textId="77777777" w:rsidR="00507A2F" w:rsidRPr="00507A2F" w:rsidRDefault="00507A2F" w:rsidP="00F76699">
      <w:pPr>
        <w:numPr>
          <w:ilvl w:val="0"/>
          <w:numId w:val="5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reliability of connectivity and tools;</w:t>
      </w:r>
    </w:p>
    <w:p w14:paraId="0158BCC8" w14:textId="77777777" w:rsidR="00507A2F" w:rsidRPr="00507A2F" w:rsidRDefault="00507A2F" w:rsidP="00F76699">
      <w:pPr>
        <w:numPr>
          <w:ilvl w:val="0"/>
          <w:numId w:val="5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ability to achieve evaluation objectives and gather adequate evidence remotely;</w:t>
      </w:r>
    </w:p>
    <w:p w14:paraId="25BFD473" w14:textId="37D4D90B" w:rsidR="00507A2F" w:rsidRPr="00507A2F" w:rsidRDefault="00507A2F" w:rsidP="00F76699">
      <w:pPr>
        <w:numPr>
          <w:ilvl w:val="0"/>
          <w:numId w:val="5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any restrictions relating to data protection, legal or contractual requirements.</w:t>
      </w:r>
    </w:p>
    <w:p w14:paraId="4B45F38D"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 Where ICT cannot provide sufficient assurance for critical activities (e.g. certain high-risk tests at Level 3), Guardian shall:</w:t>
      </w:r>
    </w:p>
    <w:p w14:paraId="559D55C4" w14:textId="77777777" w:rsidR="00507A2F" w:rsidRPr="00507A2F" w:rsidRDefault="00507A2F" w:rsidP="00F76699">
      <w:pPr>
        <w:numPr>
          <w:ilvl w:val="0"/>
          <w:numId w:val="5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supplement ICT activities with on-site work; or</w:t>
      </w:r>
    </w:p>
    <w:p w14:paraId="0C5A04AF" w14:textId="3AED2ED2" w:rsidR="00507A2F" w:rsidRPr="00507A2F" w:rsidRDefault="00507A2F" w:rsidP="00F76699">
      <w:pPr>
        <w:numPr>
          <w:ilvl w:val="0"/>
          <w:numId w:val="5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document limitations and adapt the evaluation approach, subject to approval by the Technical Reviewer or Scheme Manager.</w:t>
      </w:r>
    </w:p>
    <w:p w14:paraId="6488EFCE" w14:textId="3829FC11" w:rsidR="00507A2F" w:rsidRPr="00507A2F" w:rsidRDefault="00507A2F" w:rsidP="00F76699">
      <w:pPr>
        <w:pStyle w:val="Heading2"/>
        <w:spacing w:after="0"/>
        <w:rPr>
          <w:rFonts w:eastAsia="Times New Roman"/>
          <w:lang w:eastAsia="en-GB"/>
        </w:rPr>
      </w:pPr>
      <w:bookmarkStart w:id="59" w:name="_Toc216812851"/>
      <w:r w:rsidRPr="00507A2F">
        <w:rPr>
          <w:rFonts w:eastAsia="Times New Roman"/>
          <w:lang w:eastAsia="en-GB"/>
        </w:rPr>
        <w:t>A.8.4 Sampling rules (if applicable)</w:t>
      </w:r>
      <w:bookmarkEnd w:id="59"/>
    </w:p>
    <w:p w14:paraId="74649A3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For large or complex products (e.g. many APIs, numerous modules, multiple tenants), Guardian may apply </w:t>
      </w:r>
      <w:r w:rsidRPr="00507A2F">
        <w:rPr>
          <w:rFonts w:ascii="Times New Roman" w:eastAsia="Times New Roman" w:hAnsi="Times New Roman" w:cs="Times New Roman"/>
          <w:b/>
          <w:bCs/>
          <w:kern w:val="0"/>
          <w:szCs w:val="24"/>
          <w:lang w:eastAsia="en-GB"/>
          <w14:ligatures w14:val="none"/>
        </w:rPr>
        <w:t>sampling</w:t>
      </w:r>
      <w:r w:rsidRPr="00507A2F">
        <w:rPr>
          <w:rFonts w:ascii="Times New Roman" w:eastAsia="Times New Roman" w:hAnsi="Times New Roman" w:cs="Times New Roman"/>
          <w:kern w:val="0"/>
          <w:szCs w:val="24"/>
          <w:lang w:eastAsia="en-GB"/>
          <w14:ligatures w14:val="none"/>
        </w:rPr>
        <w:t xml:space="preserve"> to:</w:t>
      </w:r>
    </w:p>
    <w:p w14:paraId="527CE46E" w14:textId="77777777" w:rsidR="00507A2F" w:rsidRPr="00507A2F" w:rsidRDefault="00507A2F" w:rsidP="00F76699">
      <w:pPr>
        <w:numPr>
          <w:ilvl w:val="0"/>
          <w:numId w:val="5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select representative functionalities, tenants, routes or microservices;</w:t>
      </w:r>
    </w:p>
    <w:p w14:paraId="64AEE550" w14:textId="29C9DD7A" w:rsidR="00507A2F" w:rsidRPr="00507A2F" w:rsidRDefault="00507A2F" w:rsidP="00F76699">
      <w:pPr>
        <w:numPr>
          <w:ilvl w:val="0"/>
          <w:numId w:val="5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focus on risk-relevant components.</w:t>
      </w:r>
    </w:p>
    <w:p w14:paraId="24A02786"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Sampling shall be:</w:t>
      </w:r>
    </w:p>
    <w:p w14:paraId="2F190404" w14:textId="77777777" w:rsidR="00507A2F" w:rsidRPr="00507A2F" w:rsidRDefault="00507A2F" w:rsidP="00F76699">
      <w:pPr>
        <w:numPr>
          <w:ilvl w:val="0"/>
          <w:numId w:val="5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justified and described in the evaluation plan (GSA-F-33);</w:t>
      </w:r>
    </w:p>
    <w:p w14:paraId="6DBBDA1A" w14:textId="77777777" w:rsidR="00507A2F" w:rsidRPr="00507A2F" w:rsidRDefault="00507A2F" w:rsidP="00F76699">
      <w:pPr>
        <w:numPr>
          <w:ilvl w:val="0"/>
          <w:numId w:val="5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consistent with the risk profile and assurance level;</w:t>
      </w:r>
    </w:p>
    <w:p w14:paraId="6FABB900" w14:textId="1DEFFC9B" w:rsidR="00507A2F" w:rsidRPr="00507A2F" w:rsidRDefault="00507A2F" w:rsidP="00F76699">
      <w:pPr>
        <w:numPr>
          <w:ilvl w:val="0"/>
          <w:numId w:val="5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sufficient to support a reliable conclusion on conformity.</w:t>
      </w:r>
    </w:p>
    <w:p w14:paraId="59173EFC" w14:textId="1ABA789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Sampling does not reduce the obligation to test </w:t>
      </w:r>
      <w:r w:rsidRPr="00507A2F">
        <w:rPr>
          <w:rFonts w:ascii="Times New Roman" w:eastAsia="Times New Roman" w:hAnsi="Times New Roman" w:cs="Times New Roman"/>
          <w:b/>
          <w:bCs/>
          <w:kern w:val="0"/>
          <w:szCs w:val="24"/>
          <w:lang w:eastAsia="en-GB"/>
          <w14:ligatures w14:val="none"/>
        </w:rPr>
        <w:t>all critical security functions</w:t>
      </w:r>
      <w:r w:rsidRPr="00507A2F">
        <w:rPr>
          <w:rFonts w:ascii="Times New Roman" w:eastAsia="Times New Roman" w:hAnsi="Times New Roman" w:cs="Times New Roman"/>
          <w:kern w:val="0"/>
          <w:szCs w:val="24"/>
          <w:lang w:eastAsia="en-GB"/>
          <w14:ligatures w14:val="none"/>
        </w:rPr>
        <w:t xml:space="preserve"> identified in threat modelling or Scheme criteria.</w:t>
      </w:r>
    </w:p>
    <w:p w14:paraId="5ECC7362" w14:textId="7EB0E7C2" w:rsidR="00507A2F" w:rsidRPr="00507A2F" w:rsidRDefault="00507A2F" w:rsidP="00F76699">
      <w:pPr>
        <w:pStyle w:val="Heading2"/>
        <w:spacing w:after="0"/>
        <w:rPr>
          <w:rFonts w:eastAsia="Times New Roman"/>
          <w:lang w:eastAsia="en-GB"/>
        </w:rPr>
      </w:pPr>
      <w:bookmarkStart w:id="60" w:name="_Toc216812852"/>
      <w:r w:rsidRPr="00507A2F">
        <w:rPr>
          <w:rFonts w:eastAsia="Times New Roman"/>
          <w:lang w:eastAsia="en-GB"/>
        </w:rPr>
        <w:t>A.8.5 Cross-reference to GSA-PR-08 and GSA-PR-11</w:t>
      </w:r>
      <w:bookmarkEnd w:id="60"/>
    </w:p>
    <w:p w14:paraId="6473692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detailed methodology for planning, performing and recording evaluation activities is defined in:</w:t>
      </w:r>
    </w:p>
    <w:p w14:paraId="3A96660C" w14:textId="77777777" w:rsidR="00507A2F" w:rsidRPr="00507A2F" w:rsidRDefault="00507A2F" w:rsidP="00F76699">
      <w:pPr>
        <w:numPr>
          <w:ilvl w:val="0"/>
          <w:numId w:val="5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GSA-PR-08 – Evaluation Planning &amp; Conduct – Guardian SecureApp™</w:t>
      </w:r>
      <w:r w:rsidRPr="00507A2F">
        <w:rPr>
          <w:rFonts w:ascii="Times New Roman" w:eastAsia="Times New Roman" w:hAnsi="Times New Roman" w:cs="Times New Roman"/>
          <w:kern w:val="0"/>
          <w:szCs w:val="24"/>
          <w:lang w:eastAsia="en-GB"/>
          <w14:ligatures w14:val="none"/>
        </w:rPr>
        <w:t>;</w:t>
      </w:r>
    </w:p>
    <w:p w14:paraId="36D5A284" w14:textId="77777777" w:rsidR="00507A2F" w:rsidRPr="00507A2F" w:rsidRDefault="00507A2F" w:rsidP="00F76699">
      <w:pPr>
        <w:numPr>
          <w:ilvl w:val="0"/>
          <w:numId w:val="5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GSA-PR-11 – Maintenance Evaluations (Surveillance, Recertification &amp; Special Evaluations)</w:t>
      </w:r>
      <w:r w:rsidRPr="00507A2F">
        <w:rPr>
          <w:rFonts w:ascii="Times New Roman" w:eastAsia="Times New Roman" w:hAnsi="Times New Roman" w:cs="Times New Roman"/>
          <w:kern w:val="0"/>
          <w:szCs w:val="24"/>
          <w:lang w:eastAsia="en-GB"/>
          <w14:ligatures w14:val="none"/>
        </w:rPr>
        <w:t>;</w:t>
      </w:r>
    </w:p>
    <w:p w14:paraId="71CC11B8" w14:textId="62E8ADA5" w:rsidR="00507A2F" w:rsidRPr="00507A2F" w:rsidRDefault="00507A2F" w:rsidP="00F76699">
      <w:pPr>
        <w:numPr>
          <w:ilvl w:val="0"/>
          <w:numId w:val="5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GSA-PR-06 – Use of ICT &amp; External Resources</w:t>
      </w:r>
      <w:r w:rsidRPr="00507A2F">
        <w:rPr>
          <w:rFonts w:ascii="Times New Roman" w:eastAsia="Times New Roman" w:hAnsi="Times New Roman" w:cs="Times New Roman"/>
          <w:kern w:val="0"/>
          <w:szCs w:val="24"/>
          <w:lang w:eastAsia="en-GB"/>
          <w14:ligatures w14:val="none"/>
        </w:rPr>
        <w:t>.</w:t>
      </w:r>
    </w:p>
    <w:p w14:paraId="3CD0A8BE"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Evaluators shall apply the requirements of this Section A.8 together with these procedures to ensure that:</w:t>
      </w:r>
    </w:p>
    <w:p w14:paraId="2BE66641" w14:textId="77777777" w:rsidR="00507A2F" w:rsidRPr="00507A2F" w:rsidRDefault="00507A2F" w:rsidP="00F76699">
      <w:pPr>
        <w:numPr>
          <w:ilvl w:val="0"/>
          <w:numId w:val="5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evaluation methods are appropriate for the module(s) and level(s);</w:t>
      </w:r>
    </w:p>
    <w:p w14:paraId="40ED8E4D" w14:textId="77777777" w:rsidR="00507A2F" w:rsidRPr="00507A2F" w:rsidRDefault="00507A2F" w:rsidP="00F76699">
      <w:pPr>
        <w:numPr>
          <w:ilvl w:val="0"/>
          <w:numId w:val="5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ICT is used in a controlled and effective manner;</w:t>
      </w:r>
    </w:p>
    <w:p w14:paraId="5E2048BC" w14:textId="33E65B94" w:rsidR="00507A2F" w:rsidRPr="00507A2F" w:rsidRDefault="00507A2F" w:rsidP="00F76699">
      <w:pPr>
        <w:numPr>
          <w:ilvl w:val="0"/>
          <w:numId w:val="5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evidence gathered is sufficient and reliable to support the certification decision.</w:t>
      </w:r>
    </w:p>
    <w:p w14:paraId="08461963" w14:textId="100F1429" w:rsidR="00507A2F" w:rsidRPr="00507A2F" w:rsidRDefault="00507A2F" w:rsidP="00F76699">
      <w:pPr>
        <w:pStyle w:val="Heading1"/>
        <w:spacing w:after="0"/>
        <w:rPr>
          <w:rFonts w:eastAsia="Times New Roman"/>
          <w:lang w:eastAsia="en-GB"/>
        </w:rPr>
      </w:pPr>
      <w:bookmarkStart w:id="61" w:name="_Toc216812853"/>
      <w:r w:rsidRPr="00507A2F">
        <w:rPr>
          <w:rFonts w:eastAsia="Times New Roman"/>
          <w:lang w:eastAsia="en-GB"/>
        </w:rPr>
        <w:t>A.9 Nonconformities, Grading and Corrective Actions</w:t>
      </w:r>
      <w:bookmarkEnd w:id="61"/>
    </w:p>
    <w:p w14:paraId="6EAE80D8" w14:textId="2D8520A5" w:rsidR="00507A2F" w:rsidRPr="00507A2F" w:rsidRDefault="00507A2F" w:rsidP="00F76699">
      <w:pPr>
        <w:pStyle w:val="Heading2"/>
        <w:spacing w:after="0"/>
        <w:rPr>
          <w:rFonts w:eastAsia="Times New Roman"/>
          <w:lang w:eastAsia="en-GB"/>
        </w:rPr>
      </w:pPr>
      <w:bookmarkStart w:id="62" w:name="_Toc216812854"/>
      <w:r w:rsidRPr="00507A2F">
        <w:rPr>
          <w:rFonts w:eastAsia="Times New Roman"/>
          <w:lang w:eastAsia="en-GB"/>
        </w:rPr>
        <w:t>A.9.1 Types of findings</w:t>
      </w:r>
      <w:bookmarkEnd w:id="62"/>
    </w:p>
    <w:p w14:paraId="3791D2AF"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Evaluation results shall be categorised, at minimum, into:</w:t>
      </w:r>
    </w:p>
    <w:p w14:paraId="704C52EC" w14:textId="77777777" w:rsidR="00507A2F" w:rsidRPr="00507A2F" w:rsidRDefault="00507A2F" w:rsidP="00F76699">
      <w:pPr>
        <w:numPr>
          <w:ilvl w:val="0"/>
          <w:numId w:val="5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Conformity</w:t>
      </w:r>
      <w:r w:rsidRPr="00507A2F">
        <w:rPr>
          <w:rFonts w:ascii="Times New Roman" w:eastAsia="Times New Roman" w:hAnsi="Times New Roman" w:cs="Times New Roman"/>
          <w:kern w:val="0"/>
          <w:szCs w:val="24"/>
          <w:lang w:eastAsia="en-GB"/>
          <w14:ligatures w14:val="none"/>
        </w:rPr>
        <w:t xml:space="preserve"> – Scheme requirement is fulfilled.</w:t>
      </w:r>
    </w:p>
    <w:p w14:paraId="3B160F49" w14:textId="77777777" w:rsidR="00507A2F" w:rsidRPr="00507A2F" w:rsidRDefault="00507A2F" w:rsidP="00F76699">
      <w:pPr>
        <w:numPr>
          <w:ilvl w:val="0"/>
          <w:numId w:val="5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Observation / Opportunity for improvement</w:t>
      </w:r>
      <w:r w:rsidRPr="00507A2F">
        <w:rPr>
          <w:rFonts w:ascii="Times New Roman" w:eastAsia="Times New Roman" w:hAnsi="Times New Roman" w:cs="Times New Roman"/>
          <w:kern w:val="0"/>
          <w:szCs w:val="24"/>
          <w:lang w:eastAsia="en-GB"/>
          <w14:ligatures w14:val="none"/>
        </w:rPr>
        <w:t xml:space="preserve"> – No direct nonconformity, but potential weakness or enhancement opportunity is identified; monitoring is recommended.</w:t>
      </w:r>
    </w:p>
    <w:p w14:paraId="59480248" w14:textId="70750177" w:rsidR="00507A2F" w:rsidRPr="00507A2F" w:rsidRDefault="00507A2F" w:rsidP="00F76699">
      <w:pPr>
        <w:numPr>
          <w:ilvl w:val="0"/>
          <w:numId w:val="5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Nonconformity (NC)</w:t>
      </w:r>
      <w:r w:rsidRPr="00507A2F">
        <w:rPr>
          <w:rFonts w:ascii="Times New Roman" w:eastAsia="Times New Roman" w:hAnsi="Times New Roman" w:cs="Times New Roman"/>
          <w:kern w:val="0"/>
          <w:szCs w:val="24"/>
          <w:lang w:eastAsia="en-GB"/>
          <w14:ligatures w14:val="none"/>
        </w:rPr>
        <w:t xml:space="preserve"> – Non-fulfilment of a specified Scheme requirement (see A.5.2.9).</w:t>
      </w:r>
    </w:p>
    <w:p w14:paraId="38C7B13D" w14:textId="53C62CAA"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Findings shall be recorded in the evaluation working papers and reports (e.g. GSA-F-37, GSA-F-38, GSA-F-71) with sufficient detail to enable independent understanding and re-assessment.</w:t>
      </w:r>
    </w:p>
    <w:p w14:paraId="4374FBDE" w14:textId="74AC47F4" w:rsidR="00507A2F" w:rsidRPr="00507A2F" w:rsidRDefault="00507A2F" w:rsidP="00F76699">
      <w:pPr>
        <w:pStyle w:val="Heading2"/>
        <w:spacing w:after="0"/>
        <w:rPr>
          <w:rFonts w:eastAsia="Times New Roman"/>
          <w:lang w:eastAsia="en-GB"/>
        </w:rPr>
      </w:pPr>
      <w:bookmarkStart w:id="63" w:name="_Toc216812855"/>
      <w:r w:rsidRPr="00507A2F">
        <w:rPr>
          <w:rFonts w:eastAsia="Times New Roman"/>
          <w:lang w:eastAsia="en-GB"/>
        </w:rPr>
        <w:lastRenderedPageBreak/>
        <w:t>A.9.2 Nonconformity grading</w:t>
      </w:r>
      <w:bookmarkEnd w:id="63"/>
    </w:p>
    <w:p w14:paraId="79EF4864"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Nonconformities shall be graded as </w:t>
      </w:r>
      <w:r w:rsidRPr="00507A2F">
        <w:rPr>
          <w:rFonts w:ascii="Times New Roman" w:eastAsia="Times New Roman" w:hAnsi="Times New Roman" w:cs="Times New Roman"/>
          <w:b/>
          <w:bCs/>
          <w:kern w:val="0"/>
          <w:szCs w:val="24"/>
          <w:lang w:eastAsia="en-GB"/>
          <w14:ligatures w14:val="none"/>
        </w:rPr>
        <w:t>major</w:t>
      </w:r>
      <w:r w:rsidRPr="00507A2F">
        <w:rPr>
          <w:rFonts w:ascii="Times New Roman" w:eastAsia="Times New Roman" w:hAnsi="Times New Roman" w:cs="Times New Roman"/>
          <w:kern w:val="0"/>
          <w:szCs w:val="24"/>
          <w:lang w:eastAsia="en-GB"/>
          <w14:ligatures w14:val="none"/>
        </w:rPr>
        <w:t xml:space="preserve"> or </w:t>
      </w:r>
      <w:r w:rsidRPr="00507A2F">
        <w:rPr>
          <w:rFonts w:ascii="Times New Roman" w:eastAsia="Times New Roman" w:hAnsi="Times New Roman" w:cs="Times New Roman"/>
          <w:b/>
          <w:bCs/>
          <w:kern w:val="0"/>
          <w:szCs w:val="24"/>
          <w:lang w:eastAsia="en-GB"/>
          <w14:ligatures w14:val="none"/>
        </w:rPr>
        <w:t>minor</w:t>
      </w:r>
      <w:r w:rsidRPr="00507A2F">
        <w:rPr>
          <w:rFonts w:ascii="Times New Roman" w:eastAsia="Times New Roman" w:hAnsi="Times New Roman" w:cs="Times New Roman"/>
          <w:kern w:val="0"/>
          <w:szCs w:val="24"/>
          <w:lang w:eastAsia="en-GB"/>
          <w14:ligatures w14:val="none"/>
        </w:rPr>
        <w:t>, using the following principles:</w:t>
      </w:r>
    </w:p>
    <w:p w14:paraId="6BB90EE0" w14:textId="77777777" w:rsidR="00507A2F" w:rsidRPr="00507A2F" w:rsidRDefault="00507A2F" w:rsidP="00F76699">
      <w:pPr>
        <w:numPr>
          <w:ilvl w:val="0"/>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Major nonconformity</w:t>
      </w:r>
    </w:p>
    <w:p w14:paraId="357C8C74" w14:textId="77777777" w:rsidR="00507A2F" w:rsidRPr="00507A2F" w:rsidRDefault="00507A2F" w:rsidP="00F76699">
      <w:pPr>
        <w:numPr>
          <w:ilvl w:val="1"/>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Evidence of a serious weakness, absence or failure of a required control, process or practice that:</w:t>
      </w:r>
    </w:p>
    <w:p w14:paraId="06251955" w14:textId="77777777" w:rsidR="00507A2F" w:rsidRPr="00507A2F" w:rsidRDefault="00507A2F" w:rsidP="00F76699">
      <w:pPr>
        <w:numPr>
          <w:ilvl w:val="2"/>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creates significant doubt that the product achieves the intended security objectives; or</w:t>
      </w:r>
    </w:p>
    <w:p w14:paraId="58498787" w14:textId="77777777" w:rsidR="00507A2F" w:rsidRPr="00507A2F" w:rsidRDefault="00507A2F" w:rsidP="00F76699">
      <w:pPr>
        <w:numPr>
          <w:ilvl w:val="2"/>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indicates systemic failure affecting multiple controls or modules; or</w:t>
      </w:r>
    </w:p>
    <w:p w14:paraId="17E121FC" w14:textId="77777777" w:rsidR="00507A2F" w:rsidRPr="00507A2F" w:rsidRDefault="00507A2F" w:rsidP="00F76699">
      <w:pPr>
        <w:numPr>
          <w:ilvl w:val="2"/>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relates to controls that are critical at the selected assurance level (e.g. authentication, authorisation, encryption, key management, TARA at Level 3).</w:t>
      </w:r>
    </w:p>
    <w:p w14:paraId="32E16F27" w14:textId="77777777" w:rsidR="00507A2F" w:rsidRPr="00507A2F" w:rsidRDefault="00507A2F" w:rsidP="00F76699">
      <w:pPr>
        <w:numPr>
          <w:ilvl w:val="0"/>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Minor nonconformity</w:t>
      </w:r>
    </w:p>
    <w:p w14:paraId="6A1A30B0" w14:textId="5F90B6ED" w:rsidR="00507A2F" w:rsidRPr="00507A2F" w:rsidRDefault="00507A2F" w:rsidP="00F76699">
      <w:pPr>
        <w:numPr>
          <w:ilvl w:val="1"/>
          <w:numId w:val="5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Non-fulfilment that does not, by itself, cast significant doubt on the overall effectiveness of security controls, but still requires correction and, where applicable, corrective action to prevent recurrence.</w:t>
      </w:r>
    </w:p>
    <w:p w14:paraId="44FBC29D" w14:textId="4DC69603"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Where doubt exists regarding grading, the higher severity (major) should normally be applied, or justification documented by the evaluator and confirmed by the Technical Reviewer.</w:t>
      </w:r>
    </w:p>
    <w:p w14:paraId="20F572CB" w14:textId="5675CADA"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The grading decision and rationale shall be recorded in the Nonconformity Report (e.g. </w:t>
      </w:r>
      <w:r w:rsidRPr="00507A2F">
        <w:rPr>
          <w:rFonts w:ascii="Times New Roman" w:eastAsia="Times New Roman" w:hAnsi="Times New Roman" w:cs="Times New Roman"/>
          <w:b/>
          <w:bCs/>
          <w:kern w:val="0"/>
          <w:szCs w:val="24"/>
          <w:lang w:eastAsia="en-GB"/>
          <w14:ligatures w14:val="none"/>
        </w:rPr>
        <w:t>GSA-F-39</w:t>
      </w:r>
      <w:r w:rsidRPr="00507A2F">
        <w:rPr>
          <w:rFonts w:ascii="Times New Roman" w:eastAsia="Times New Roman" w:hAnsi="Times New Roman" w:cs="Times New Roman"/>
          <w:kern w:val="0"/>
          <w:szCs w:val="24"/>
          <w:lang w:eastAsia="en-GB"/>
          <w14:ligatures w14:val="none"/>
        </w:rPr>
        <w:t xml:space="preserve">, </w:t>
      </w:r>
      <w:r w:rsidRPr="00507A2F">
        <w:rPr>
          <w:rFonts w:ascii="Times New Roman" w:eastAsia="Times New Roman" w:hAnsi="Times New Roman" w:cs="Times New Roman"/>
          <w:b/>
          <w:bCs/>
          <w:kern w:val="0"/>
          <w:szCs w:val="24"/>
          <w:lang w:eastAsia="en-GB"/>
          <w14:ligatures w14:val="none"/>
        </w:rPr>
        <w:t>GSA-F-74</w:t>
      </w:r>
      <w:r w:rsidRPr="00507A2F">
        <w:rPr>
          <w:rFonts w:ascii="Times New Roman" w:eastAsia="Times New Roman" w:hAnsi="Times New Roman" w:cs="Times New Roman"/>
          <w:kern w:val="0"/>
          <w:szCs w:val="24"/>
          <w:lang w:eastAsia="en-GB"/>
          <w14:ligatures w14:val="none"/>
        </w:rPr>
        <w:t xml:space="preserve">, </w:t>
      </w:r>
      <w:r w:rsidRPr="00507A2F">
        <w:rPr>
          <w:rFonts w:ascii="Times New Roman" w:eastAsia="Times New Roman" w:hAnsi="Times New Roman" w:cs="Times New Roman"/>
          <w:b/>
          <w:bCs/>
          <w:kern w:val="0"/>
          <w:szCs w:val="24"/>
          <w:lang w:eastAsia="en-GB"/>
          <w14:ligatures w14:val="none"/>
        </w:rPr>
        <w:t>GSA-F-86</w:t>
      </w:r>
      <w:r w:rsidRPr="00507A2F">
        <w:rPr>
          <w:rFonts w:ascii="Times New Roman" w:eastAsia="Times New Roman" w:hAnsi="Times New Roman" w:cs="Times New Roman"/>
          <w:kern w:val="0"/>
          <w:szCs w:val="24"/>
          <w:lang w:eastAsia="en-GB"/>
          <w14:ligatures w14:val="none"/>
        </w:rPr>
        <w:t>).</w:t>
      </w:r>
    </w:p>
    <w:p w14:paraId="08397358" w14:textId="7FF3FE42" w:rsidR="00507A2F" w:rsidRPr="00507A2F" w:rsidRDefault="00507A2F" w:rsidP="00F76699">
      <w:pPr>
        <w:pStyle w:val="Heading2"/>
        <w:spacing w:after="0"/>
        <w:rPr>
          <w:rFonts w:eastAsia="Times New Roman"/>
          <w:lang w:eastAsia="en-GB"/>
        </w:rPr>
      </w:pPr>
      <w:bookmarkStart w:id="64" w:name="_Toc216812856"/>
      <w:r w:rsidRPr="00507A2F">
        <w:rPr>
          <w:rFonts w:eastAsia="Times New Roman"/>
          <w:lang w:eastAsia="en-GB"/>
        </w:rPr>
        <w:t>A.9.3 Timeframes for corrective action and evidence submission</w:t>
      </w:r>
      <w:bookmarkEnd w:id="64"/>
    </w:p>
    <w:p w14:paraId="1F0AA0B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For </w:t>
      </w:r>
      <w:r w:rsidRPr="00507A2F">
        <w:rPr>
          <w:rFonts w:ascii="Times New Roman" w:eastAsia="Times New Roman" w:hAnsi="Times New Roman" w:cs="Times New Roman"/>
          <w:b/>
          <w:bCs/>
          <w:kern w:val="0"/>
          <w:szCs w:val="24"/>
          <w:lang w:eastAsia="en-GB"/>
          <w14:ligatures w14:val="none"/>
        </w:rPr>
        <w:t>initial evaluations</w:t>
      </w:r>
      <w:r w:rsidRPr="00507A2F">
        <w:rPr>
          <w:rFonts w:ascii="Times New Roman" w:eastAsia="Times New Roman" w:hAnsi="Times New Roman" w:cs="Times New Roman"/>
          <w:kern w:val="0"/>
          <w:szCs w:val="24"/>
          <w:lang w:eastAsia="en-GB"/>
          <w14:ligatures w14:val="none"/>
        </w:rPr>
        <w:t>:</w:t>
      </w:r>
    </w:p>
    <w:p w14:paraId="75C410E4" w14:textId="77777777" w:rsidR="00507A2F" w:rsidRPr="00507A2F" w:rsidRDefault="00507A2F" w:rsidP="00F76699">
      <w:pPr>
        <w:numPr>
          <w:ilvl w:val="0"/>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Major NCs</w:t>
      </w:r>
    </w:p>
    <w:p w14:paraId="7DC8E0EA" w14:textId="77777777" w:rsidR="00507A2F" w:rsidRPr="00507A2F" w:rsidRDefault="00507A2F" w:rsidP="00F76699">
      <w:pPr>
        <w:numPr>
          <w:ilvl w:val="1"/>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Certification shall </w:t>
      </w:r>
      <w:r w:rsidRPr="00507A2F">
        <w:rPr>
          <w:rFonts w:ascii="Times New Roman" w:eastAsia="Times New Roman" w:hAnsi="Times New Roman" w:cs="Times New Roman"/>
          <w:b/>
          <w:bCs/>
          <w:kern w:val="0"/>
          <w:szCs w:val="24"/>
          <w:lang w:eastAsia="en-GB"/>
          <w14:ligatures w14:val="none"/>
        </w:rPr>
        <w:t>not</w:t>
      </w:r>
      <w:r w:rsidRPr="00507A2F">
        <w:rPr>
          <w:rFonts w:ascii="Times New Roman" w:eastAsia="Times New Roman" w:hAnsi="Times New Roman" w:cs="Times New Roman"/>
          <w:kern w:val="0"/>
          <w:szCs w:val="24"/>
          <w:lang w:eastAsia="en-GB"/>
          <w14:ligatures w14:val="none"/>
        </w:rPr>
        <w:t xml:space="preserve"> be granted until all major NCs are corrected and verified.</w:t>
      </w:r>
    </w:p>
    <w:p w14:paraId="1E69709D" w14:textId="77777777" w:rsidR="00507A2F" w:rsidRPr="00507A2F" w:rsidRDefault="00507A2F" w:rsidP="00F76699">
      <w:pPr>
        <w:numPr>
          <w:ilvl w:val="1"/>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The default maximum timeframe to implement and provide evidence of correction and corrective action is </w:t>
      </w:r>
      <w:r w:rsidRPr="00507A2F">
        <w:rPr>
          <w:rFonts w:ascii="Times New Roman" w:eastAsia="Times New Roman" w:hAnsi="Times New Roman" w:cs="Times New Roman"/>
          <w:b/>
          <w:bCs/>
          <w:kern w:val="0"/>
          <w:szCs w:val="24"/>
          <w:lang w:eastAsia="en-GB"/>
          <w14:ligatures w14:val="none"/>
        </w:rPr>
        <w:t>90 days</w:t>
      </w:r>
      <w:r w:rsidRPr="00507A2F">
        <w:rPr>
          <w:rFonts w:ascii="Times New Roman" w:eastAsia="Times New Roman" w:hAnsi="Times New Roman" w:cs="Times New Roman"/>
          <w:kern w:val="0"/>
          <w:szCs w:val="24"/>
          <w:lang w:eastAsia="en-GB"/>
          <w14:ligatures w14:val="none"/>
        </w:rPr>
        <w:t xml:space="preserve"> from communication of the NC, unless a different period is justified by risk and approved by the Scheme Manager.</w:t>
      </w:r>
    </w:p>
    <w:p w14:paraId="4E11F766" w14:textId="77777777" w:rsidR="00507A2F" w:rsidRPr="00507A2F" w:rsidRDefault="00507A2F" w:rsidP="00F76699">
      <w:pPr>
        <w:numPr>
          <w:ilvl w:val="0"/>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Minor NCs</w:t>
      </w:r>
    </w:p>
    <w:p w14:paraId="224CDF05" w14:textId="77777777" w:rsidR="00507A2F" w:rsidRPr="00507A2F" w:rsidRDefault="00507A2F" w:rsidP="00F76699">
      <w:pPr>
        <w:numPr>
          <w:ilvl w:val="1"/>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Certification may be granted, subject to an approved corrective action plan.</w:t>
      </w:r>
    </w:p>
    <w:p w14:paraId="00FC0B0A" w14:textId="6E1BC4F4" w:rsidR="00507A2F" w:rsidRPr="00507A2F" w:rsidRDefault="00507A2F" w:rsidP="00F76699">
      <w:pPr>
        <w:numPr>
          <w:ilvl w:val="1"/>
          <w:numId w:val="6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Implementation and evidence are normally required within </w:t>
      </w:r>
      <w:r w:rsidRPr="00507A2F">
        <w:rPr>
          <w:rFonts w:ascii="Times New Roman" w:eastAsia="Times New Roman" w:hAnsi="Times New Roman" w:cs="Times New Roman"/>
          <w:b/>
          <w:bCs/>
          <w:kern w:val="0"/>
          <w:szCs w:val="24"/>
          <w:lang w:eastAsia="en-GB"/>
          <w14:ligatures w14:val="none"/>
        </w:rPr>
        <w:t>90 days</w:t>
      </w:r>
      <w:r w:rsidRPr="00507A2F">
        <w:rPr>
          <w:rFonts w:ascii="Times New Roman" w:eastAsia="Times New Roman" w:hAnsi="Times New Roman" w:cs="Times New Roman"/>
          <w:kern w:val="0"/>
          <w:szCs w:val="24"/>
          <w:lang w:eastAsia="en-GB"/>
          <w14:ligatures w14:val="none"/>
        </w:rPr>
        <w:t>, or by the next surveillance at the latest, depending on severity and risk.</w:t>
      </w:r>
    </w:p>
    <w:p w14:paraId="60402C1D"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For </w:t>
      </w:r>
      <w:r w:rsidRPr="00507A2F">
        <w:rPr>
          <w:rFonts w:ascii="Times New Roman" w:eastAsia="Times New Roman" w:hAnsi="Times New Roman" w:cs="Times New Roman"/>
          <w:b/>
          <w:bCs/>
          <w:kern w:val="0"/>
          <w:szCs w:val="24"/>
          <w:lang w:eastAsia="en-GB"/>
          <w14:ligatures w14:val="none"/>
        </w:rPr>
        <w:t>surveillance and recertification evaluations</w:t>
      </w:r>
      <w:r w:rsidRPr="00507A2F">
        <w:rPr>
          <w:rFonts w:ascii="Times New Roman" w:eastAsia="Times New Roman" w:hAnsi="Times New Roman" w:cs="Times New Roman"/>
          <w:kern w:val="0"/>
          <w:szCs w:val="24"/>
          <w:lang w:eastAsia="en-GB"/>
          <w14:ligatures w14:val="none"/>
        </w:rPr>
        <w:t>:</w:t>
      </w:r>
    </w:p>
    <w:p w14:paraId="18E93832" w14:textId="77777777" w:rsidR="00507A2F" w:rsidRPr="00507A2F" w:rsidRDefault="00507A2F" w:rsidP="00F76699">
      <w:pPr>
        <w:numPr>
          <w:ilvl w:val="0"/>
          <w:numId w:val="6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Major NCs may lead to suspension or non-renewal if not corrected within a defined timeframe;</w:t>
      </w:r>
    </w:p>
    <w:p w14:paraId="7586D223" w14:textId="6826E649" w:rsidR="00507A2F" w:rsidRPr="00507A2F" w:rsidRDefault="00507A2F" w:rsidP="00F76699">
      <w:pPr>
        <w:numPr>
          <w:ilvl w:val="0"/>
          <w:numId w:val="6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Timeframes shall be risk-based and consistent with GSA-PR-10 and GSA-PR-11.</w:t>
      </w:r>
    </w:p>
    <w:p w14:paraId="2145EF70" w14:textId="375D6C9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Timeframes and any extensions shall be documented and justified in the evaluation and decision records.</w:t>
      </w:r>
    </w:p>
    <w:p w14:paraId="68E2E08A" w14:textId="161BB02E" w:rsidR="00507A2F" w:rsidRPr="00507A2F" w:rsidRDefault="00507A2F" w:rsidP="00F76699">
      <w:pPr>
        <w:pStyle w:val="Heading2"/>
        <w:spacing w:after="0"/>
        <w:rPr>
          <w:rFonts w:eastAsia="Times New Roman"/>
          <w:lang w:eastAsia="en-GB"/>
        </w:rPr>
      </w:pPr>
      <w:bookmarkStart w:id="65" w:name="_Toc216812857"/>
      <w:r w:rsidRPr="00507A2F">
        <w:rPr>
          <w:rFonts w:eastAsia="Times New Roman"/>
          <w:lang w:eastAsia="en-GB"/>
        </w:rPr>
        <w:lastRenderedPageBreak/>
        <w:t>A.9.4 Treatment of open nonconformities</w:t>
      </w:r>
      <w:bookmarkEnd w:id="65"/>
    </w:p>
    <w:p w14:paraId="62CCEFD6"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When NCs remain open at the time of review or decision:</w:t>
      </w:r>
    </w:p>
    <w:p w14:paraId="6B19DF8C" w14:textId="77777777" w:rsidR="00507A2F" w:rsidRPr="00507A2F" w:rsidRDefault="00507A2F" w:rsidP="00F76699">
      <w:pPr>
        <w:numPr>
          <w:ilvl w:val="0"/>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Open major NCs</w:t>
      </w:r>
      <w:r w:rsidRPr="00507A2F">
        <w:rPr>
          <w:rFonts w:ascii="Times New Roman" w:eastAsia="Times New Roman" w:hAnsi="Times New Roman" w:cs="Times New Roman"/>
          <w:kern w:val="0"/>
          <w:szCs w:val="24"/>
          <w:lang w:eastAsia="en-GB"/>
          <w14:ligatures w14:val="none"/>
        </w:rPr>
        <w:t xml:space="preserve"> – Certification cannot be granted or maintained unless:</w:t>
      </w:r>
    </w:p>
    <w:p w14:paraId="5AA1F2E5" w14:textId="77777777"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temporary measures reduce risk to an acceptable level;</w:t>
      </w:r>
    </w:p>
    <w:p w14:paraId="11F030C2" w14:textId="77777777"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clearly defined, short-term corrective plan exists; and</w:t>
      </w:r>
    </w:p>
    <w:p w14:paraId="468B35BA" w14:textId="77777777"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justified decision is taken by the Certification Decision Maker in accordance with GSA-PR-09.</w:t>
      </w:r>
    </w:p>
    <w:p w14:paraId="659903B3" w14:textId="77777777" w:rsidR="00507A2F" w:rsidRPr="00507A2F" w:rsidRDefault="00507A2F" w:rsidP="00F76699">
      <w:pPr>
        <w:spacing w:before="100" w:beforeAutospacing="1" w:after="0" w:line="240" w:lineRule="auto"/>
        <w:ind w:left="1440"/>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Such cases shall be exceptional and fully justified.</w:t>
      </w:r>
    </w:p>
    <w:p w14:paraId="3A2FCFC8" w14:textId="77777777" w:rsidR="00507A2F" w:rsidRPr="00507A2F" w:rsidRDefault="00507A2F" w:rsidP="00F76699">
      <w:pPr>
        <w:numPr>
          <w:ilvl w:val="0"/>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Open minor NCs</w:t>
      </w:r>
      <w:r w:rsidRPr="00507A2F">
        <w:rPr>
          <w:rFonts w:ascii="Times New Roman" w:eastAsia="Times New Roman" w:hAnsi="Times New Roman" w:cs="Times New Roman"/>
          <w:kern w:val="0"/>
          <w:szCs w:val="24"/>
          <w:lang w:eastAsia="en-GB"/>
          <w14:ligatures w14:val="none"/>
        </w:rPr>
        <w:t xml:space="preserve"> – May be accepted with an approved corrective action plan, provided that:</w:t>
      </w:r>
    </w:p>
    <w:p w14:paraId="5742F8C2" w14:textId="77777777"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residual risk is acceptable;</w:t>
      </w:r>
    </w:p>
    <w:p w14:paraId="3F4E00CB" w14:textId="77777777"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implementation can be verified at the next surveillance or follow-up evaluation;</w:t>
      </w:r>
    </w:p>
    <w:p w14:paraId="31C74C9D" w14:textId="5B0613D5" w:rsidR="00507A2F" w:rsidRPr="00507A2F" w:rsidRDefault="00507A2F" w:rsidP="00F76699">
      <w:pPr>
        <w:numPr>
          <w:ilvl w:val="1"/>
          <w:numId w:val="6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conditions and deadlines are clearly stated.</w:t>
      </w:r>
    </w:p>
    <w:p w14:paraId="45DAE17C" w14:textId="1333C2ED"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Open NCs and related actions shall be tracked as part of the certification data and followed up during subsequent evaluations (GSA-PR-10, GSA-PR-11).</w:t>
      </w:r>
    </w:p>
    <w:p w14:paraId="6F38FCE5" w14:textId="43C9AAD4" w:rsidR="00507A2F" w:rsidRPr="00507A2F" w:rsidRDefault="00507A2F" w:rsidP="00F76699">
      <w:pPr>
        <w:pStyle w:val="Heading2"/>
        <w:spacing w:after="0"/>
        <w:rPr>
          <w:rFonts w:eastAsia="Times New Roman"/>
          <w:lang w:eastAsia="en-GB"/>
        </w:rPr>
      </w:pPr>
      <w:bookmarkStart w:id="66" w:name="_Toc216812858"/>
      <w:r w:rsidRPr="00507A2F">
        <w:rPr>
          <w:rFonts w:eastAsia="Times New Roman"/>
          <w:lang w:eastAsia="en-GB"/>
        </w:rPr>
        <w:t>A.9.5 Cross-reference to NC and CAPA formats</w:t>
      </w:r>
      <w:bookmarkEnd w:id="66"/>
    </w:p>
    <w:p w14:paraId="784AC7A9"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Nonconformities, corrective actions and follow-up shall be documented using the relevant formats, including but not limited to:</w:t>
      </w:r>
    </w:p>
    <w:p w14:paraId="67DAA2F1" w14:textId="77777777" w:rsidR="00507A2F" w:rsidRPr="00507A2F" w:rsidRDefault="00507A2F" w:rsidP="00F76699">
      <w:pPr>
        <w:numPr>
          <w:ilvl w:val="0"/>
          <w:numId w:val="6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GSA-F-39 – Nonconformity Report – Initial Evaluation</w:t>
      </w:r>
      <w:r w:rsidRPr="00507A2F">
        <w:rPr>
          <w:rFonts w:ascii="Times New Roman" w:eastAsia="Times New Roman" w:hAnsi="Times New Roman" w:cs="Times New Roman"/>
          <w:kern w:val="0"/>
          <w:szCs w:val="24"/>
          <w:lang w:eastAsia="en-GB"/>
          <w14:ligatures w14:val="none"/>
        </w:rPr>
        <w:t>;</w:t>
      </w:r>
    </w:p>
    <w:p w14:paraId="49A9DDD4" w14:textId="77777777" w:rsidR="00507A2F" w:rsidRPr="00507A2F" w:rsidRDefault="00507A2F" w:rsidP="00F76699">
      <w:pPr>
        <w:numPr>
          <w:ilvl w:val="0"/>
          <w:numId w:val="6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GSA-F-74 – NC &amp; CAPA Log – Maintenance Evaluations</w:t>
      </w:r>
      <w:r w:rsidRPr="00507A2F">
        <w:rPr>
          <w:rFonts w:ascii="Times New Roman" w:eastAsia="Times New Roman" w:hAnsi="Times New Roman" w:cs="Times New Roman"/>
          <w:kern w:val="0"/>
          <w:szCs w:val="24"/>
          <w:lang w:eastAsia="en-GB"/>
          <w14:ligatures w14:val="none"/>
        </w:rPr>
        <w:t>;</w:t>
      </w:r>
    </w:p>
    <w:p w14:paraId="3B05723D" w14:textId="684CA59C" w:rsidR="00507A2F" w:rsidRPr="00507A2F" w:rsidRDefault="00507A2F" w:rsidP="00F76699">
      <w:pPr>
        <w:numPr>
          <w:ilvl w:val="0"/>
          <w:numId w:val="6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GSA-F-86 – Special Evaluation NC / Incident Log</w:t>
      </w:r>
      <w:r w:rsidRPr="00507A2F">
        <w:rPr>
          <w:rFonts w:ascii="Times New Roman" w:eastAsia="Times New Roman" w:hAnsi="Times New Roman" w:cs="Times New Roman"/>
          <w:kern w:val="0"/>
          <w:szCs w:val="24"/>
          <w:lang w:eastAsia="en-GB"/>
          <w14:ligatures w14:val="none"/>
        </w:rPr>
        <w:t>.</w:t>
      </w:r>
    </w:p>
    <w:p w14:paraId="5AFC7436"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These records shall include:</w:t>
      </w:r>
    </w:p>
    <w:p w14:paraId="22032498" w14:textId="77777777" w:rsidR="00507A2F" w:rsidRPr="00507A2F" w:rsidRDefault="00507A2F" w:rsidP="00F76699">
      <w:pPr>
        <w:numPr>
          <w:ilvl w:val="0"/>
          <w:numId w:val="6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description of the NC and reference to relevant Scheme requirement(s);</w:t>
      </w:r>
    </w:p>
    <w:p w14:paraId="6D9FA10D" w14:textId="77777777" w:rsidR="00507A2F" w:rsidRPr="00507A2F" w:rsidRDefault="00507A2F" w:rsidP="00F76699">
      <w:pPr>
        <w:numPr>
          <w:ilvl w:val="0"/>
          <w:numId w:val="6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classification (major/minor);</w:t>
      </w:r>
    </w:p>
    <w:p w14:paraId="1FF254A7" w14:textId="77777777" w:rsidR="00507A2F" w:rsidRPr="00507A2F" w:rsidRDefault="00507A2F" w:rsidP="00F76699">
      <w:pPr>
        <w:numPr>
          <w:ilvl w:val="0"/>
          <w:numId w:val="6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agreed corrective actions and responsible person(s);</w:t>
      </w:r>
    </w:p>
    <w:p w14:paraId="2EA657EC" w14:textId="77777777" w:rsidR="00507A2F" w:rsidRPr="00507A2F" w:rsidRDefault="00507A2F" w:rsidP="00F76699">
      <w:pPr>
        <w:numPr>
          <w:ilvl w:val="0"/>
          <w:numId w:val="6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target dates and actual completion dates;</w:t>
      </w:r>
    </w:p>
    <w:p w14:paraId="7775F34F" w14:textId="1090DF9B" w:rsidR="00507A2F" w:rsidRPr="00507A2F" w:rsidRDefault="00507A2F" w:rsidP="00F76699">
      <w:pPr>
        <w:numPr>
          <w:ilvl w:val="0"/>
          <w:numId w:val="6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verification method and conclusion.</w:t>
      </w:r>
    </w:p>
    <w:p w14:paraId="504F54D7" w14:textId="20DF017F" w:rsidR="00507A2F" w:rsidRPr="00507A2F" w:rsidRDefault="00507A2F" w:rsidP="00F76699">
      <w:pPr>
        <w:pStyle w:val="Heading2"/>
        <w:spacing w:after="0"/>
        <w:rPr>
          <w:rFonts w:eastAsia="Times New Roman"/>
          <w:lang w:eastAsia="en-GB"/>
        </w:rPr>
      </w:pPr>
      <w:bookmarkStart w:id="67" w:name="_Toc216812859"/>
      <w:r w:rsidRPr="00507A2F">
        <w:rPr>
          <w:rFonts w:eastAsia="Times New Roman"/>
          <w:lang w:eastAsia="en-GB"/>
        </w:rPr>
        <w:t>A.9.6 Cross-reference to GSA-PR-08, GSA-PR-11, GSA-PR-13</w:t>
      </w:r>
      <w:bookmarkEnd w:id="67"/>
    </w:p>
    <w:p w14:paraId="0E769114"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operational rules for NC handling, corrective action verification and escalation are further defined in:</w:t>
      </w:r>
    </w:p>
    <w:p w14:paraId="75A875FE" w14:textId="77777777" w:rsidR="00507A2F" w:rsidRPr="00507A2F" w:rsidRDefault="00507A2F" w:rsidP="00F76699">
      <w:pPr>
        <w:numPr>
          <w:ilvl w:val="0"/>
          <w:numId w:val="6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GSA-PR-08 – Evaluation Planning &amp; Conduct</w:t>
      </w:r>
      <w:r w:rsidRPr="00507A2F">
        <w:rPr>
          <w:rFonts w:ascii="Times New Roman" w:eastAsia="Times New Roman" w:hAnsi="Times New Roman" w:cs="Times New Roman"/>
          <w:kern w:val="0"/>
          <w:szCs w:val="24"/>
          <w:lang w:eastAsia="en-GB"/>
          <w14:ligatures w14:val="none"/>
        </w:rPr>
        <w:t>;</w:t>
      </w:r>
    </w:p>
    <w:p w14:paraId="5AC38749" w14:textId="77777777" w:rsidR="00507A2F" w:rsidRPr="00507A2F" w:rsidRDefault="00507A2F" w:rsidP="00F76699">
      <w:pPr>
        <w:numPr>
          <w:ilvl w:val="0"/>
          <w:numId w:val="6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GSA-PR-11 – Maintenance Evaluations</w:t>
      </w:r>
      <w:r w:rsidRPr="00507A2F">
        <w:rPr>
          <w:rFonts w:ascii="Times New Roman" w:eastAsia="Times New Roman" w:hAnsi="Times New Roman" w:cs="Times New Roman"/>
          <w:kern w:val="0"/>
          <w:szCs w:val="24"/>
          <w:lang w:eastAsia="en-GB"/>
          <w14:ligatures w14:val="none"/>
        </w:rPr>
        <w:t>;</w:t>
      </w:r>
    </w:p>
    <w:p w14:paraId="52697667" w14:textId="493DD16E" w:rsidR="00507A2F" w:rsidRPr="00507A2F" w:rsidRDefault="00507A2F" w:rsidP="00F76699">
      <w:pPr>
        <w:numPr>
          <w:ilvl w:val="0"/>
          <w:numId w:val="6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GSA-PR-13 – Internal Audit for Guardian SecureApp™</w:t>
      </w:r>
      <w:r w:rsidRPr="00507A2F">
        <w:rPr>
          <w:rFonts w:ascii="Times New Roman" w:eastAsia="Times New Roman" w:hAnsi="Times New Roman" w:cs="Times New Roman"/>
          <w:kern w:val="0"/>
          <w:szCs w:val="24"/>
          <w:lang w:eastAsia="en-GB"/>
          <w14:ligatures w14:val="none"/>
        </w:rPr>
        <w:t xml:space="preserve"> (for NCs identified internally within the Scheme operations).</w:t>
      </w:r>
    </w:p>
    <w:p w14:paraId="2B85D6A1" w14:textId="63985575" w:rsid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b) The requirements of this Section A.9 shall be applied consistently across all evaluations and internal audits to ensure that nonconformities are handled in a way that maintains the integrity and credibility of the Scheme.</w:t>
      </w:r>
    </w:p>
    <w:p w14:paraId="747D21F6" w14:textId="296F88D5" w:rsidR="00507A2F" w:rsidRPr="00507A2F" w:rsidRDefault="00507A2F" w:rsidP="00F76699">
      <w:pPr>
        <w:pStyle w:val="Heading1"/>
        <w:spacing w:after="0"/>
      </w:pPr>
      <w:bookmarkStart w:id="68" w:name="_Toc216812860"/>
      <w:r w:rsidRPr="0011404B">
        <w:t>A.10 Certification Decision Rules</w:t>
      </w:r>
      <w:bookmarkEnd w:id="68"/>
    </w:p>
    <w:p w14:paraId="5A143FED" w14:textId="174311FD" w:rsidR="00507A2F" w:rsidRPr="00507A2F" w:rsidRDefault="00507A2F" w:rsidP="00F76699">
      <w:pPr>
        <w:pStyle w:val="Heading2"/>
        <w:spacing w:after="0"/>
        <w:rPr>
          <w:rFonts w:eastAsia="Times New Roman"/>
          <w:lang w:eastAsia="en-GB"/>
        </w:rPr>
      </w:pPr>
      <w:bookmarkStart w:id="69" w:name="_Toc216812861"/>
      <w:r w:rsidRPr="00507A2F">
        <w:rPr>
          <w:rFonts w:eastAsia="Times New Roman"/>
          <w:lang w:eastAsia="en-GB"/>
        </w:rPr>
        <w:t>A.10.1 Inputs to certification decision</w:t>
      </w:r>
      <w:bookmarkEnd w:id="69"/>
    </w:p>
    <w:p w14:paraId="571007D3" w14:textId="0315C3B9"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Certification decisions under the Guardian SecureApp™ Scheme shall be based solely on </w:t>
      </w:r>
      <w:r w:rsidRPr="00507A2F">
        <w:rPr>
          <w:rFonts w:ascii="Times New Roman" w:eastAsia="Times New Roman" w:hAnsi="Times New Roman" w:cs="Times New Roman"/>
          <w:b/>
          <w:bCs/>
          <w:kern w:val="0"/>
          <w:szCs w:val="24"/>
          <w:lang w:eastAsia="en-GB"/>
          <w14:ligatures w14:val="none"/>
        </w:rPr>
        <w:t>objective evidence</w:t>
      </w:r>
      <w:r w:rsidRPr="00507A2F">
        <w:rPr>
          <w:rFonts w:ascii="Times New Roman" w:eastAsia="Times New Roman" w:hAnsi="Times New Roman" w:cs="Times New Roman"/>
          <w:kern w:val="0"/>
          <w:szCs w:val="24"/>
          <w:lang w:eastAsia="en-GB"/>
          <w14:ligatures w14:val="none"/>
        </w:rPr>
        <w:t xml:space="preserve"> of conformity with Scheme requirements.</w:t>
      </w:r>
    </w:p>
    <w:p w14:paraId="1D09087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At a minimum, the following inputs shall be available, complete and reviewed before a certification decision is taken:</w:t>
      </w:r>
    </w:p>
    <w:p w14:paraId="7E9581E8"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Evaluation plan</w:t>
      </w:r>
      <w:r w:rsidRPr="00507A2F">
        <w:rPr>
          <w:rFonts w:ascii="Times New Roman" w:eastAsia="Times New Roman" w:hAnsi="Times New Roman" w:cs="Times New Roman"/>
          <w:kern w:val="0"/>
          <w:szCs w:val="24"/>
          <w:lang w:eastAsia="en-GB"/>
          <w14:ligatures w14:val="none"/>
        </w:rPr>
        <w:t xml:space="preserve"> (GSA-F-33) and any subsequent revisions;</w:t>
      </w:r>
    </w:p>
    <w:p w14:paraId="48A59D96"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Evaluation reports</w:t>
      </w:r>
      <w:r w:rsidRPr="00507A2F">
        <w:rPr>
          <w:rFonts w:ascii="Times New Roman" w:eastAsia="Times New Roman" w:hAnsi="Times New Roman" w:cs="Times New Roman"/>
          <w:kern w:val="0"/>
          <w:szCs w:val="24"/>
          <w:lang w:eastAsia="en-GB"/>
          <w14:ligatures w14:val="none"/>
        </w:rPr>
        <w:t xml:space="preserve"> appropriate to the evaluation type:</w:t>
      </w:r>
    </w:p>
    <w:p w14:paraId="149B6A86" w14:textId="77777777" w:rsidR="00507A2F" w:rsidRPr="00507A2F" w:rsidRDefault="00507A2F" w:rsidP="00F76699">
      <w:pPr>
        <w:numPr>
          <w:ilvl w:val="1"/>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Initial evaluation report (GSA-F-38);</w:t>
      </w:r>
    </w:p>
    <w:p w14:paraId="295240CB" w14:textId="77777777" w:rsidR="00507A2F" w:rsidRPr="00507A2F" w:rsidRDefault="00507A2F" w:rsidP="00F76699">
      <w:pPr>
        <w:numPr>
          <w:ilvl w:val="1"/>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Maintenance evaluation reports (GSA-F-71, GSA-F-72, GSA-F-73);</w:t>
      </w:r>
    </w:p>
    <w:p w14:paraId="538C625E"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Technical evaluation working papers and checklists</w:t>
      </w:r>
      <w:r w:rsidRPr="00507A2F">
        <w:rPr>
          <w:rFonts w:ascii="Times New Roman" w:eastAsia="Times New Roman" w:hAnsi="Times New Roman" w:cs="Times New Roman"/>
          <w:kern w:val="0"/>
          <w:szCs w:val="24"/>
          <w:lang w:eastAsia="en-GB"/>
          <w14:ligatures w14:val="none"/>
        </w:rPr>
        <w:t xml:space="preserve"> (GSA-F-37 and related records), demonstrating how the criteria in Sections A.7 and A.8 were applied;</w:t>
      </w:r>
    </w:p>
    <w:p w14:paraId="4BA699F2"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Nonconformity reports and CAPA records</w:t>
      </w:r>
      <w:r w:rsidRPr="00507A2F">
        <w:rPr>
          <w:rFonts w:ascii="Times New Roman" w:eastAsia="Times New Roman" w:hAnsi="Times New Roman" w:cs="Times New Roman"/>
          <w:kern w:val="0"/>
          <w:szCs w:val="24"/>
          <w:lang w:eastAsia="en-GB"/>
          <w14:ligatures w14:val="none"/>
        </w:rPr>
        <w:t xml:space="preserve"> (GSA-F-39, GSA-F-74, GSA-F-86), including status of corrective actions;</w:t>
      </w:r>
    </w:p>
    <w:p w14:paraId="516CC509"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Technical review record and recommendation</w:t>
      </w:r>
      <w:r w:rsidRPr="00507A2F">
        <w:rPr>
          <w:rFonts w:ascii="Times New Roman" w:eastAsia="Times New Roman" w:hAnsi="Times New Roman" w:cs="Times New Roman"/>
          <w:kern w:val="0"/>
          <w:szCs w:val="24"/>
          <w:lang w:eastAsia="en-GB"/>
          <w14:ligatures w14:val="none"/>
        </w:rPr>
        <w:t xml:space="preserve"> (GSA-F-56 – Technical Review &amp; Recommendation);</w:t>
      </w:r>
    </w:p>
    <w:p w14:paraId="54CFC83B"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Impartiality and conflict of interest confirmation</w:t>
      </w:r>
      <w:r w:rsidRPr="00507A2F">
        <w:rPr>
          <w:rFonts w:ascii="Times New Roman" w:eastAsia="Times New Roman" w:hAnsi="Times New Roman" w:cs="Times New Roman"/>
          <w:kern w:val="0"/>
          <w:szCs w:val="24"/>
          <w:lang w:eastAsia="en-GB"/>
          <w14:ligatures w14:val="none"/>
        </w:rPr>
        <w:t xml:space="preserve"> (GSA-F-58 – Impartiality &amp; Conflict of Interest Check);</w:t>
      </w:r>
    </w:p>
    <w:p w14:paraId="424150BB" w14:textId="77777777"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Contract and scope confirmation</w:t>
      </w:r>
      <w:r w:rsidRPr="00507A2F">
        <w:rPr>
          <w:rFonts w:ascii="Times New Roman" w:eastAsia="Times New Roman" w:hAnsi="Times New Roman" w:cs="Times New Roman"/>
          <w:kern w:val="0"/>
          <w:szCs w:val="24"/>
          <w:lang w:eastAsia="en-GB"/>
          <w14:ligatures w14:val="none"/>
        </w:rPr>
        <w:t xml:space="preserve"> (GSA-F-30) and any amendments;</w:t>
      </w:r>
    </w:p>
    <w:p w14:paraId="77EB2B4C" w14:textId="2A180728" w:rsidR="00507A2F" w:rsidRPr="00507A2F" w:rsidRDefault="00507A2F" w:rsidP="00F76699">
      <w:pPr>
        <w:numPr>
          <w:ilvl w:val="0"/>
          <w:numId w:val="6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Any additional records required by GSA-PR-09 and GSA-PR-10 (e.g. risk assessments, incident records, complaints).</w:t>
      </w:r>
    </w:p>
    <w:p w14:paraId="6AB972C7" w14:textId="3F1A900C"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The Certification Decision Maker shall have access to all relevant information necessary to reach a reasonable and defensible conclusion regarding conformity.</w:t>
      </w:r>
    </w:p>
    <w:p w14:paraId="16DE0E7A" w14:textId="7914F6A5" w:rsidR="00507A2F" w:rsidRPr="00507A2F" w:rsidRDefault="00507A2F" w:rsidP="00F76699">
      <w:pPr>
        <w:pStyle w:val="Heading2"/>
        <w:spacing w:after="0"/>
        <w:rPr>
          <w:rFonts w:eastAsia="Times New Roman"/>
          <w:lang w:eastAsia="en-GB"/>
        </w:rPr>
      </w:pPr>
      <w:bookmarkStart w:id="70" w:name="_Toc216812862"/>
      <w:r w:rsidRPr="00507A2F">
        <w:rPr>
          <w:rFonts w:eastAsia="Times New Roman"/>
          <w:lang w:eastAsia="en-GB"/>
        </w:rPr>
        <w:t>A.10.2 Conditions to grant certification</w:t>
      </w:r>
      <w:bookmarkEnd w:id="70"/>
    </w:p>
    <w:p w14:paraId="5FDE18E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Certification may be granted when the Certification Decision Maker concludes that:</w:t>
      </w:r>
    </w:p>
    <w:p w14:paraId="666EA47E" w14:textId="77777777"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All applicable Scheme requirements in Annex A and the referenced procedures have been evaluated for the module(s) and assurance level(s) in scope;</w:t>
      </w:r>
    </w:p>
    <w:p w14:paraId="3DA96DA9" w14:textId="77777777"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All major nonconformities are closed</w:t>
      </w:r>
      <w:r w:rsidRPr="00507A2F">
        <w:rPr>
          <w:rFonts w:ascii="Times New Roman" w:eastAsia="Times New Roman" w:hAnsi="Times New Roman" w:cs="Times New Roman"/>
          <w:kern w:val="0"/>
          <w:szCs w:val="24"/>
          <w:lang w:eastAsia="en-GB"/>
          <w14:ligatures w14:val="none"/>
        </w:rPr>
        <w:t>, and effective corrective actions have been verified;</w:t>
      </w:r>
    </w:p>
    <w:p w14:paraId="27E0B7D9" w14:textId="77777777"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Any remaining minor nonconformities are covered by an </w:t>
      </w:r>
      <w:r w:rsidRPr="00507A2F">
        <w:rPr>
          <w:rFonts w:ascii="Times New Roman" w:eastAsia="Times New Roman" w:hAnsi="Times New Roman" w:cs="Times New Roman"/>
          <w:b/>
          <w:bCs/>
          <w:kern w:val="0"/>
          <w:szCs w:val="24"/>
          <w:lang w:eastAsia="en-GB"/>
          <w14:ligatures w14:val="none"/>
        </w:rPr>
        <w:t>approved corrective action plan</w:t>
      </w:r>
      <w:r w:rsidRPr="00507A2F">
        <w:rPr>
          <w:rFonts w:ascii="Times New Roman" w:eastAsia="Times New Roman" w:hAnsi="Times New Roman" w:cs="Times New Roman"/>
          <w:kern w:val="0"/>
          <w:szCs w:val="24"/>
          <w:lang w:eastAsia="en-GB"/>
          <w14:ligatures w14:val="none"/>
        </w:rPr>
        <w:t xml:space="preserve"> with acceptable residual risk and clear deadlines (see A.9);</w:t>
      </w:r>
    </w:p>
    <w:p w14:paraId="72F9D64C" w14:textId="77777777"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product demonstrates an overall level of security consistent with the intended assurance level and risk profile;</w:t>
      </w:r>
    </w:p>
    <w:p w14:paraId="759F12F9" w14:textId="77777777"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No unresolved impartiality or conflict of interest issues exist;</w:t>
      </w:r>
    </w:p>
    <w:p w14:paraId="2B79A2C8" w14:textId="57854440" w:rsidR="00507A2F" w:rsidRPr="00507A2F" w:rsidRDefault="00507A2F" w:rsidP="00F76699">
      <w:pPr>
        <w:numPr>
          <w:ilvl w:val="0"/>
          <w:numId w:val="6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All contractual and administrative requirements (including fees) have been fulfilled.</w:t>
      </w:r>
    </w:p>
    <w:p w14:paraId="2108A06A" w14:textId="42E103A5"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b) The decision, its rationale and any conditions (e.g. follow-up actions, deadlines for minor NCs) shall be recorded in the certification decision record and linked to the relevant evaluation documentation.</w:t>
      </w:r>
    </w:p>
    <w:p w14:paraId="652D2174" w14:textId="4D559893" w:rsidR="00507A2F" w:rsidRPr="00507A2F" w:rsidRDefault="00507A2F" w:rsidP="00F76699">
      <w:pPr>
        <w:pStyle w:val="Heading2"/>
        <w:spacing w:after="0"/>
        <w:rPr>
          <w:rFonts w:eastAsia="Times New Roman"/>
          <w:lang w:eastAsia="en-GB"/>
        </w:rPr>
      </w:pPr>
      <w:bookmarkStart w:id="71" w:name="_Toc216812863"/>
      <w:r w:rsidRPr="00507A2F">
        <w:rPr>
          <w:rFonts w:eastAsia="Times New Roman"/>
          <w:lang w:eastAsia="en-GB"/>
        </w:rPr>
        <w:t>A.10.3 Conditions to refuse or withdraw an application</w:t>
      </w:r>
      <w:bookmarkEnd w:id="71"/>
    </w:p>
    <w:p w14:paraId="0F693F21"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Certification shall be refused (or not renewed) where:</w:t>
      </w:r>
    </w:p>
    <w:p w14:paraId="53A77C40" w14:textId="77777777" w:rsidR="00507A2F" w:rsidRPr="00507A2F" w:rsidRDefault="00507A2F" w:rsidP="00F76699">
      <w:pPr>
        <w:numPr>
          <w:ilvl w:val="0"/>
          <w:numId w:val="6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Major NCs remain unresolved beyond acceptable timeframes or are of such nature that certification would compromise the Scheme’s credibility;</w:t>
      </w:r>
    </w:p>
    <w:p w14:paraId="5B5683FB" w14:textId="77777777" w:rsidR="00507A2F" w:rsidRPr="00507A2F" w:rsidRDefault="00507A2F" w:rsidP="00F76699">
      <w:pPr>
        <w:numPr>
          <w:ilvl w:val="0"/>
          <w:numId w:val="6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applicant knowingly provides false, incomplete or misleading information;</w:t>
      </w:r>
    </w:p>
    <w:p w14:paraId="21122122" w14:textId="77777777" w:rsidR="00507A2F" w:rsidRPr="00507A2F" w:rsidRDefault="00507A2F" w:rsidP="00F76699">
      <w:pPr>
        <w:numPr>
          <w:ilvl w:val="0"/>
          <w:numId w:val="6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evaluation cannot be completed in a reliable manner due to persistent lack of cooperation, access or evidence;</w:t>
      </w:r>
    </w:p>
    <w:p w14:paraId="0DF977B5" w14:textId="636586A0" w:rsidR="00507A2F" w:rsidRPr="00507A2F" w:rsidRDefault="00507A2F" w:rsidP="00F76699">
      <w:pPr>
        <w:numPr>
          <w:ilvl w:val="0"/>
          <w:numId w:val="6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Legal, regulatory or ethical constraints prevent Guardian from maintaining an impartial and competent evaluation and decision process.</w:t>
      </w:r>
    </w:p>
    <w:p w14:paraId="51ACB2B0" w14:textId="687467CC"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Reasons for refusal or non-renewal shall be communicated to the applicant and recorded, including reference to the relevant requirements and evidence.</w:t>
      </w:r>
    </w:p>
    <w:p w14:paraId="3CC4AE38" w14:textId="54BEDDD7" w:rsidR="00507A2F" w:rsidRPr="0011404B" w:rsidRDefault="00507A2F" w:rsidP="00F76699">
      <w:pPr>
        <w:pStyle w:val="Heading2"/>
        <w:spacing w:after="0"/>
      </w:pPr>
      <w:bookmarkStart w:id="72" w:name="_Toc216812864"/>
      <w:r w:rsidRPr="0011404B">
        <w:t>A.10.4 Conditional decisions</w:t>
      </w:r>
      <w:bookmarkEnd w:id="72"/>
    </w:p>
    <w:p w14:paraId="605C6D4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In </w:t>
      </w:r>
      <w:r w:rsidRPr="00507A2F">
        <w:rPr>
          <w:rFonts w:ascii="Times New Roman" w:eastAsia="Times New Roman" w:hAnsi="Times New Roman" w:cs="Times New Roman"/>
          <w:b/>
          <w:bCs/>
          <w:kern w:val="0"/>
          <w:szCs w:val="24"/>
          <w:lang w:eastAsia="en-GB"/>
          <w14:ligatures w14:val="none"/>
        </w:rPr>
        <w:t>exceptional and well-justified cases</w:t>
      </w:r>
      <w:r w:rsidRPr="00507A2F">
        <w:rPr>
          <w:rFonts w:ascii="Times New Roman" w:eastAsia="Times New Roman" w:hAnsi="Times New Roman" w:cs="Times New Roman"/>
          <w:kern w:val="0"/>
          <w:szCs w:val="24"/>
          <w:lang w:eastAsia="en-GB"/>
          <w14:ligatures w14:val="none"/>
        </w:rPr>
        <w:t xml:space="preserve">, Guardian may issue a </w:t>
      </w:r>
      <w:r w:rsidRPr="00507A2F">
        <w:rPr>
          <w:rFonts w:ascii="Times New Roman" w:eastAsia="Times New Roman" w:hAnsi="Times New Roman" w:cs="Times New Roman"/>
          <w:b/>
          <w:bCs/>
          <w:kern w:val="0"/>
          <w:szCs w:val="24"/>
          <w:lang w:eastAsia="en-GB"/>
          <w14:ligatures w14:val="none"/>
        </w:rPr>
        <w:t>conditional decision</w:t>
      </w:r>
      <w:r w:rsidRPr="00507A2F">
        <w:rPr>
          <w:rFonts w:ascii="Times New Roman" w:eastAsia="Times New Roman" w:hAnsi="Times New Roman" w:cs="Times New Roman"/>
          <w:kern w:val="0"/>
          <w:szCs w:val="24"/>
          <w:lang w:eastAsia="en-GB"/>
          <w14:ligatures w14:val="none"/>
        </w:rPr>
        <w:t>, for example:</w:t>
      </w:r>
    </w:p>
    <w:p w14:paraId="54D98CA5" w14:textId="77777777" w:rsidR="00507A2F" w:rsidRPr="00507A2F" w:rsidRDefault="00507A2F" w:rsidP="00F76699">
      <w:pPr>
        <w:numPr>
          <w:ilvl w:val="0"/>
          <w:numId w:val="6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granting certification with conditions (e.g. time-bound actions, limited scope);</w:t>
      </w:r>
    </w:p>
    <w:p w14:paraId="3A1065DD" w14:textId="6E8F881A" w:rsidR="00507A2F" w:rsidRPr="00507A2F" w:rsidRDefault="00507A2F" w:rsidP="00F76699">
      <w:pPr>
        <w:numPr>
          <w:ilvl w:val="0"/>
          <w:numId w:val="6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maintaining certification while serious, but contained, issues are being resolved under close monitoring.</w:t>
      </w:r>
    </w:p>
    <w:p w14:paraId="2220AC2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Conditional decisions shall only be used where:</w:t>
      </w:r>
    </w:p>
    <w:p w14:paraId="5A77FD1F" w14:textId="77777777" w:rsidR="00507A2F" w:rsidRPr="00507A2F" w:rsidRDefault="00507A2F" w:rsidP="00F76699">
      <w:pPr>
        <w:numPr>
          <w:ilvl w:val="0"/>
          <w:numId w:val="7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residual risk is clearly understood and judged acceptable for a short period;</w:t>
      </w:r>
    </w:p>
    <w:p w14:paraId="483682A0" w14:textId="77777777" w:rsidR="00507A2F" w:rsidRPr="00507A2F" w:rsidRDefault="00507A2F" w:rsidP="00F76699">
      <w:pPr>
        <w:numPr>
          <w:ilvl w:val="0"/>
          <w:numId w:val="7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Specific conditions, deadlines and follow-up evaluation activities are defined;</w:t>
      </w:r>
    </w:p>
    <w:p w14:paraId="5E2BE895" w14:textId="22323E63" w:rsidR="00507A2F" w:rsidRPr="00507A2F" w:rsidRDefault="00507A2F" w:rsidP="00F76699">
      <w:pPr>
        <w:numPr>
          <w:ilvl w:val="0"/>
          <w:numId w:val="7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decision and its justification are documented in the certification decision record and approved by the Scheme Manager or designated authority.</w:t>
      </w:r>
    </w:p>
    <w:p w14:paraId="234E726C" w14:textId="3F6ABFAD"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Conditional decisions shall not be used to bypass fundamental Scheme requirements or to legitimise significant unresolved security weaknesses.</w:t>
      </w:r>
    </w:p>
    <w:p w14:paraId="713859AA" w14:textId="7D4836B9" w:rsidR="00507A2F" w:rsidRPr="00507A2F" w:rsidRDefault="00507A2F" w:rsidP="00F76699">
      <w:pPr>
        <w:pStyle w:val="Heading2"/>
        <w:spacing w:after="0"/>
        <w:rPr>
          <w:rFonts w:eastAsia="Times New Roman"/>
          <w:lang w:eastAsia="en-GB"/>
        </w:rPr>
      </w:pPr>
      <w:bookmarkStart w:id="73" w:name="_Toc216812865"/>
      <w:r w:rsidRPr="00507A2F">
        <w:rPr>
          <w:rFonts w:eastAsia="Times New Roman"/>
          <w:lang w:eastAsia="en-GB"/>
        </w:rPr>
        <w:t>A.10.5 Statement of Conformity – Wording and Rules</w:t>
      </w:r>
      <w:bookmarkEnd w:id="73"/>
    </w:p>
    <w:p w14:paraId="19D4B3B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Each certificate issued under this Scheme shall include a </w:t>
      </w:r>
      <w:r w:rsidRPr="00507A2F">
        <w:rPr>
          <w:rFonts w:ascii="Times New Roman" w:eastAsia="Times New Roman" w:hAnsi="Times New Roman" w:cs="Times New Roman"/>
          <w:b/>
          <w:bCs/>
          <w:kern w:val="0"/>
          <w:szCs w:val="24"/>
          <w:lang w:eastAsia="en-GB"/>
          <w14:ligatures w14:val="none"/>
        </w:rPr>
        <w:t>statement of conformity</w:t>
      </w:r>
      <w:r w:rsidRPr="00507A2F">
        <w:rPr>
          <w:rFonts w:ascii="Times New Roman" w:eastAsia="Times New Roman" w:hAnsi="Times New Roman" w:cs="Times New Roman"/>
          <w:kern w:val="0"/>
          <w:szCs w:val="24"/>
          <w:lang w:eastAsia="en-GB"/>
          <w14:ligatures w14:val="none"/>
        </w:rPr>
        <w:t xml:space="preserve"> that clearly indicates:</w:t>
      </w:r>
    </w:p>
    <w:p w14:paraId="0FFE3431" w14:textId="77777777" w:rsidR="00507A2F" w:rsidRPr="00507A2F" w:rsidRDefault="00507A2F" w:rsidP="00F76699">
      <w:pPr>
        <w:numPr>
          <w:ilvl w:val="0"/>
          <w:numId w:val="7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object of conformity (product/service) and scope (see A.2.3);</w:t>
      </w:r>
    </w:p>
    <w:p w14:paraId="2624F9B2" w14:textId="77777777" w:rsidR="00507A2F" w:rsidRPr="00507A2F" w:rsidRDefault="00507A2F" w:rsidP="00F76699">
      <w:pPr>
        <w:numPr>
          <w:ilvl w:val="0"/>
          <w:numId w:val="7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applicable module(s) and assurance level(s);</w:t>
      </w:r>
    </w:p>
    <w:p w14:paraId="56B0556C" w14:textId="0E703A12" w:rsidR="00507A2F" w:rsidRPr="00507A2F" w:rsidRDefault="00507A2F" w:rsidP="00F76699">
      <w:pPr>
        <w:numPr>
          <w:ilvl w:val="0"/>
          <w:numId w:val="7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reference to the Guardian SecureApp™ Scheme and this Annex A.</w:t>
      </w:r>
    </w:p>
    <w:p w14:paraId="6E7628F3" w14:textId="02707C71"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 xml:space="preserve">b) The </w:t>
      </w:r>
      <w:r w:rsidRPr="00507A2F">
        <w:rPr>
          <w:rFonts w:ascii="Times New Roman" w:eastAsia="Times New Roman" w:hAnsi="Times New Roman" w:cs="Times New Roman"/>
          <w:b/>
          <w:bCs/>
          <w:kern w:val="0"/>
          <w:szCs w:val="24"/>
          <w:lang w:eastAsia="en-GB"/>
          <w14:ligatures w14:val="none"/>
        </w:rPr>
        <w:t>standard statement of conformity</w:t>
      </w:r>
      <w:r w:rsidRPr="00507A2F">
        <w:rPr>
          <w:rFonts w:ascii="Times New Roman" w:eastAsia="Times New Roman" w:hAnsi="Times New Roman" w:cs="Times New Roman"/>
          <w:kern w:val="0"/>
          <w:szCs w:val="24"/>
          <w:lang w:eastAsia="en-GB"/>
          <w14:ligatures w14:val="none"/>
        </w:rPr>
        <w:t xml:space="preserve"> used by Guardian shall be defined in the certificate template (e.g. GSA-F-43 / GSA-F-60) and shall be consistent with the following structure (example):</w:t>
      </w:r>
    </w:p>
    <w:p w14:paraId="1FFF6BBA" w14:textId="30629B7F" w:rsidR="00507A2F" w:rsidRPr="00507A2F" w:rsidRDefault="00507A2F" w:rsidP="00F76699">
      <w:pPr>
        <w:spacing w:after="0" w:line="240" w:lineRule="auto"/>
        <w:rPr>
          <w:rFonts w:ascii=".AppleSystemUIFont" w:eastAsia="Times New Roman" w:hAnsi=".AppleSystemUIFont" w:cs="Times New Roman"/>
          <w:color w:val="0E0E0E"/>
          <w:kern w:val="0"/>
          <w:sz w:val="29"/>
          <w:szCs w:val="29"/>
          <w:lang w:eastAsia="en-GB"/>
          <w14:ligatures w14:val="none"/>
        </w:rPr>
      </w:pPr>
      <w:r w:rsidRPr="00507A2F">
        <w:rPr>
          <w:rFonts w:ascii=".AppleSystemUIFont" w:eastAsia="Times New Roman" w:hAnsi=".AppleSystemUIFont" w:cs="Times New Roman"/>
          <w:color w:val="0E0E0E"/>
          <w:kern w:val="0"/>
          <w:sz w:val="29"/>
          <w:szCs w:val="29"/>
          <w:lang w:eastAsia="en-GB"/>
          <w14:ligatures w14:val="none"/>
        </w:rPr>
        <w:t>“The product identified in this certificate has been evaluated and found to conform to the Guardian SecureApp™ Product Certification Scheme Rules (Annex A to GSA-PR-01) for the module(s) and assurance level(s) specified in the scope of this certificate.”</w:t>
      </w:r>
    </w:p>
    <w:p w14:paraId="24D47B6A"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Any permitted variations or translations of the statement of conformity shall:</w:t>
      </w:r>
    </w:p>
    <w:p w14:paraId="068F57DF" w14:textId="77777777" w:rsidR="00507A2F" w:rsidRPr="00507A2F" w:rsidRDefault="00507A2F" w:rsidP="00F76699">
      <w:pPr>
        <w:numPr>
          <w:ilvl w:val="0"/>
          <w:numId w:val="7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not alter the meaning;</w:t>
      </w:r>
    </w:p>
    <w:p w14:paraId="442AA8A1" w14:textId="77777777" w:rsidR="00507A2F" w:rsidRPr="00507A2F" w:rsidRDefault="00507A2F" w:rsidP="00F76699">
      <w:pPr>
        <w:numPr>
          <w:ilvl w:val="0"/>
          <w:numId w:val="7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be approved by the Scheme Manager;</w:t>
      </w:r>
    </w:p>
    <w:p w14:paraId="4FB1679E" w14:textId="5C9123EC" w:rsidR="00507A2F" w:rsidRPr="00507A2F" w:rsidRDefault="00507A2F" w:rsidP="00F76699">
      <w:pPr>
        <w:numPr>
          <w:ilvl w:val="0"/>
          <w:numId w:val="7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be controlled via the certificate template(s).</w:t>
      </w:r>
    </w:p>
    <w:p w14:paraId="41C86E8D" w14:textId="4145E6A6" w:rsidR="0011404B"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 Claims made by certified clients shall not exceed or distort the content of the statement of conformity and shall comply with Section A.13.</w:t>
      </w:r>
    </w:p>
    <w:p w14:paraId="5768D2B3" w14:textId="31AE3676" w:rsidR="00507A2F" w:rsidRPr="00507A2F" w:rsidRDefault="00507A2F" w:rsidP="00F76699">
      <w:pPr>
        <w:pStyle w:val="Heading2"/>
        <w:spacing w:after="0"/>
        <w:rPr>
          <w:rFonts w:eastAsia="Times New Roman"/>
          <w:lang w:eastAsia="en-GB"/>
        </w:rPr>
      </w:pPr>
      <w:bookmarkStart w:id="74" w:name="_Toc216812866"/>
      <w:r w:rsidRPr="00507A2F">
        <w:rPr>
          <w:rFonts w:eastAsia="Times New Roman"/>
          <w:lang w:eastAsia="en-GB"/>
        </w:rPr>
        <w:t>A.10.6 Certificate content and sample certificate of conformity</w:t>
      </w:r>
      <w:bookmarkEnd w:id="74"/>
    </w:p>
    <w:p w14:paraId="6B67FBF6"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Certificates issued under the Guardian SecureApp™ Scheme shall, at a minimum, contain:</w:t>
      </w:r>
    </w:p>
    <w:p w14:paraId="0F39EB88"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Identification of Guardian Assessment Private Limited and the Guardian SecureApp™ Scheme;</w:t>
      </w:r>
    </w:p>
    <w:p w14:paraId="3C0D67BF"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Unique certificate number;</w:t>
      </w:r>
    </w:p>
    <w:p w14:paraId="6951CBB9"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Name and address of the certified client (legal entity);</w:t>
      </w:r>
    </w:p>
    <w:p w14:paraId="02016109"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Identification of the product/service certified;</w:t>
      </w:r>
    </w:p>
    <w:p w14:paraId="09F44E2B"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Scope statement as defined in A.2.3;</w:t>
      </w:r>
    </w:p>
    <w:p w14:paraId="7C678E6D"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Applied module(s) and assurance level(s);</w:t>
      </w:r>
    </w:p>
    <w:p w14:paraId="2BCFF562"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Certificate issue date, validity dates and certification cycle reference;</w:t>
      </w:r>
    </w:p>
    <w:p w14:paraId="64057CA7"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Reference to this Scheme and key normative documents (e.g. Annex A, ISO/IEC 17065);</w:t>
      </w:r>
    </w:p>
    <w:p w14:paraId="418BFA85"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Statement of conformity as per A.10.5;</w:t>
      </w:r>
    </w:p>
    <w:p w14:paraId="321690B7" w14:textId="77777777"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Signature or equivalent authentication of the authorised person(s) representing Guardian;</w:t>
      </w:r>
    </w:p>
    <w:p w14:paraId="5E93000E" w14:textId="63628BF1" w:rsidR="00507A2F" w:rsidRPr="00507A2F" w:rsidRDefault="00507A2F" w:rsidP="00F76699">
      <w:pPr>
        <w:numPr>
          <w:ilvl w:val="0"/>
          <w:numId w:val="7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Reference to public directory entry (e.g. URL or identifier).</w:t>
      </w:r>
    </w:p>
    <w:p w14:paraId="72A440DC" w14:textId="569F9004"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The layout, wording and security features of the certificate shall be controlled through </w:t>
      </w:r>
      <w:r w:rsidRPr="00507A2F">
        <w:rPr>
          <w:rFonts w:ascii="Times New Roman" w:eastAsia="Times New Roman" w:hAnsi="Times New Roman" w:cs="Times New Roman"/>
          <w:b/>
          <w:bCs/>
          <w:kern w:val="0"/>
          <w:szCs w:val="24"/>
          <w:lang w:eastAsia="en-GB"/>
          <w14:ligatures w14:val="none"/>
        </w:rPr>
        <w:t>GSA-F-43 / GSA-F-60 – Certificate of Conformity Template(s)</w:t>
      </w:r>
      <w:r w:rsidRPr="00507A2F">
        <w:rPr>
          <w:rFonts w:ascii="Times New Roman" w:eastAsia="Times New Roman" w:hAnsi="Times New Roman" w:cs="Times New Roman"/>
          <w:kern w:val="0"/>
          <w:szCs w:val="24"/>
          <w:lang w:eastAsia="en-GB"/>
          <w14:ligatures w14:val="none"/>
        </w:rPr>
        <w:t>, approved by the Scheme Manager and Director.</w:t>
      </w:r>
    </w:p>
    <w:p w14:paraId="4827D0E6" w14:textId="3A85EA89" w:rsidR="0011404B"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A </w:t>
      </w:r>
      <w:r w:rsidRPr="00507A2F">
        <w:rPr>
          <w:rFonts w:ascii="Times New Roman" w:eastAsia="Times New Roman" w:hAnsi="Times New Roman" w:cs="Times New Roman"/>
          <w:b/>
          <w:bCs/>
          <w:kern w:val="0"/>
          <w:szCs w:val="24"/>
          <w:lang w:eastAsia="en-GB"/>
          <w14:ligatures w14:val="none"/>
        </w:rPr>
        <w:t>sample certificate of conformity</w:t>
      </w:r>
      <w:r w:rsidRPr="00507A2F">
        <w:rPr>
          <w:rFonts w:ascii="Times New Roman" w:eastAsia="Times New Roman" w:hAnsi="Times New Roman" w:cs="Times New Roman"/>
          <w:kern w:val="0"/>
          <w:szCs w:val="24"/>
          <w:lang w:eastAsia="en-GB"/>
          <w14:ligatures w14:val="none"/>
        </w:rPr>
        <w:t xml:space="preserve"> shall be maintained as an informative example within the template or an associated annex. Any changes to the template shall be subject to document control and, where relevant, accreditation body notification.</w:t>
      </w:r>
    </w:p>
    <w:p w14:paraId="72825D0D" w14:textId="3E836196" w:rsidR="00507A2F" w:rsidRPr="00507A2F" w:rsidRDefault="00507A2F" w:rsidP="00F76699">
      <w:pPr>
        <w:pStyle w:val="Heading2"/>
        <w:spacing w:after="0"/>
        <w:rPr>
          <w:rFonts w:eastAsia="Times New Roman"/>
          <w:lang w:eastAsia="en-GB"/>
        </w:rPr>
      </w:pPr>
      <w:bookmarkStart w:id="75" w:name="_Toc216812867"/>
      <w:r w:rsidRPr="00507A2F">
        <w:rPr>
          <w:rFonts w:eastAsia="Times New Roman"/>
          <w:lang w:eastAsia="en-GB"/>
        </w:rPr>
        <w:t>A.10.7 Separation of evaluation and decision</w:t>
      </w:r>
      <w:bookmarkEnd w:id="75"/>
    </w:p>
    <w:p w14:paraId="30B98E6A" w14:textId="51438CD6"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In accordance with ISO/IEC 17065, the </w:t>
      </w:r>
      <w:r w:rsidRPr="00507A2F">
        <w:rPr>
          <w:rFonts w:ascii="Times New Roman" w:eastAsia="Times New Roman" w:hAnsi="Times New Roman" w:cs="Times New Roman"/>
          <w:b/>
          <w:bCs/>
          <w:kern w:val="0"/>
          <w:szCs w:val="24"/>
          <w:lang w:eastAsia="en-GB"/>
          <w14:ligatures w14:val="none"/>
        </w:rPr>
        <w:t>evaluation</w:t>
      </w:r>
      <w:r w:rsidRPr="00507A2F">
        <w:rPr>
          <w:rFonts w:ascii="Times New Roman" w:eastAsia="Times New Roman" w:hAnsi="Times New Roman" w:cs="Times New Roman"/>
          <w:kern w:val="0"/>
          <w:szCs w:val="24"/>
          <w:lang w:eastAsia="en-GB"/>
          <w14:ligatures w14:val="none"/>
        </w:rPr>
        <w:t xml:space="preserve"> and the </w:t>
      </w:r>
      <w:r w:rsidRPr="00507A2F">
        <w:rPr>
          <w:rFonts w:ascii="Times New Roman" w:eastAsia="Times New Roman" w:hAnsi="Times New Roman" w:cs="Times New Roman"/>
          <w:b/>
          <w:bCs/>
          <w:kern w:val="0"/>
          <w:szCs w:val="24"/>
          <w:lang w:eastAsia="en-GB"/>
          <w14:ligatures w14:val="none"/>
        </w:rPr>
        <w:t>certification decision</w:t>
      </w:r>
      <w:r w:rsidRPr="00507A2F">
        <w:rPr>
          <w:rFonts w:ascii="Times New Roman" w:eastAsia="Times New Roman" w:hAnsi="Times New Roman" w:cs="Times New Roman"/>
          <w:kern w:val="0"/>
          <w:szCs w:val="24"/>
          <w:lang w:eastAsia="en-GB"/>
          <w14:ligatures w14:val="none"/>
        </w:rPr>
        <w:t xml:space="preserve"> shall be performed by personnel or functions that are free from undue influence.</w:t>
      </w:r>
    </w:p>
    <w:p w14:paraId="599956EB"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b) Guardian shall ensure that:</w:t>
      </w:r>
    </w:p>
    <w:p w14:paraId="6AA84A1D" w14:textId="77777777" w:rsidR="00507A2F" w:rsidRPr="00507A2F" w:rsidRDefault="00507A2F" w:rsidP="00F76699">
      <w:pPr>
        <w:numPr>
          <w:ilvl w:val="0"/>
          <w:numId w:val="7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Individuals who performed the evaluation (GSA-PR-08 / PR-11) do </w:t>
      </w:r>
      <w:r w:rsidRPr="00507A2F">
        <w:rPr>
          <w:rFonts w:ascii="Times New Roman" w:eastAsia="Times New Roman" w:hAnsi="Times New Roman" w:cs="Times New Roman"/>
          <w:b/>
          <w:bCs/>
          <w:kern w:val="0"/>
          <w:szCs w:val="24"/>
          <w:lang w:eastAsia="en-GB"/>
          <w14:ligatures w14:val="none"/>
        </w:rPr>
        <w:t>not</w:t>
      </w:r>
      <w:r w:rsidRPr="00507A2F">
        <w:rPr>
          <w:rFonts w:ascii="Times New Roman" w:eastAsia="Times New Roman" w:hAnsi="Times New Roman" w:cs="Times New Roman"/>
          <w:kern w:val="0"/>
          <w:szCs w:val="24"/>
          <w:lang w:eastAsia="en-GB"/>
          <w14:ligatures w14:val="none"/>
        </w:rPr>
        <w:t xml:space="preserve"> unilaterally make certification decisions;</w:t>
      </w:r>
    </w:p>
    <w:p w14:paraId="55302515" w14:textId="77777777" w:rsidR="00507A2F" w:rsidRPr="00507A2F" w:rsidRDefault="00507A2F" w:rsidP="00F76699">
      <w:pPr>
        <w:numPr>
          <w:ilvl w:val="0"/>
          <w:numId w:val="7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Certification Decision Maker has the competence defined in GSA-PR-05 and is independent of commercial, financial or other pressures that could compromise impartiality;</w:t>
      </w:r>
    </w:p>
    <w:p w14:paraId="330B7BB5" w14:textId="77777777" w:rsidR="00507A2F" w:rsidRPr="00507A2F" w:rsidRDefault="00507A2F" w:rsidP="00F76699">
      <w:pPr>
        <w:numPr>
          <w:ilvl w:val="0"/>
          <w:numId w:val="7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The </w:t>
      </w:r>
      <w:r w:rsidRPr="00507A2F">
        <w:rPr>
          <w:rFonts w:ascii="Times New Roman" w:eastAsia="Times New Roman" w:hAnsi="Times New Roman" w:cs="Times New Roman"/>
          <w:b/>
          <w:bCs/>
          <w:kern w:val="0"/>
          <w:szCs w:val="24"/>
          <w:lang w:eastAsia="en-GB"/>
          <w14:ligatures w14:val="none"/>
        </w:rPr>
        <w:t>technical review</w:t>
      </w:r>
      <w:r w:rsidRPr="00507A2F">
        <w:rPr>
          <w:rFonts w:ascii="Times New Roman" w:eastAsia="Times New Roman" w:hAnsi="Times New Roman" w:cs="Times New Roman"/>
          <w:kern w:val="0"/>
          <w:szCs w:val="24"/>
          <w:lang w:eastAsia="en-GB"/>
          <w14:ligatures w14:val="none"/>
        </w:rPr>
        <w:t xml:space="preserve"> (GSA-F-56) is carried out by competent personnel who were not directly responsible for performing the evaluated activities;</w:t>
      </w:r>
    </w:p>
    <w:p w14:paraId="3AA27EB1" w14:textId="5896DA3C" w:rsidR="00507A2F" w:rsidRPr="00507A2F" w:rsidRDefault="00507A2F" w:rsidP="00F76699">
      <w:pPr>
        <w:numPr>
          <w:ilvl w:val="0"/>
          <w:numId w:val="7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Any deviation from these principles (e.g. in small-organisation scenarios) is justified, documented and subject to enhanced impartiality controls as per GSA-PR-02.</w:t>
      </w:r>
    </w:p>
    <w:p w14:paraId="54299A04" w14:textId="46837FCE"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The structure and responsibilities for evaluation, technical review and decision-making are described in </w:t>
      </w:r>
      <w:r w:rsidRPr="00507A2F">
        <w:rPr>
          <w:rFonts w:ascii="Times New Roman" w:eastAsia="Times New Roman" w:hAnsi="Times New Roman" w:cs="Times New Roman"/>
          <w:b/>
          <w:bCs/>
          <w:kern w:val="0"/>
          <w:szCs w:val="24"/>
          <w:lang w:eastAsia="en-GB"/>
          <w14:ligatures w14:val="none"/>
        </w:rPr>
        <w:t>GSA-PR-05 – Competence &amp; Assignment</w:t>
      </w:r>
      <w:r w:rsidRPr="00507A2F">
        <w:rPr>
          <w:rFonts w:ascii="Times New Roman" w:eastAsia="Times New Roman" w:hAnsi="Times New Roman" w:cs="Times New Roman"/>
          <w:kern w:val="0"/>
          <w:szCs w:val="24"/>
          <w:lang w:eastAsia="en-GB"/>
          <w14:ligatures w14:val="none"/>
        </w:rPr>
        <w:t xml:space="preserve"> and </w:t>
      </w:r>
      <w:r w:rsidRPr="00507A2F">
        <w:rPr>
          <w:rFonts w:ascii="Times New Roman" w:eastAsia="Times New Roman" w:hAnsi="Times New Roman" w:cs="Times New Roman"/>
          <w:b/>
          <w:bCs/>
          <w:kern w:val="0"/>
          <w:szCs w:val="24"/>
          <w:lang w:eastAsia="en-GB"/>
          <w14:ligatures w14:val="none"/>
        </w:rPr>
        <w:t>GSA-PR-09 – Evaluation Review &amp; Certification Decision</w:t>
      </w:r>
      <w:r w:rsidRPr="00507A2F">
        <w:rPr>
          <w:rFonts w:ascii="Times New Roman" w:eastAsia="Times New Roman" w:hAnsi="Times New Roman" w:cs="Times New Roman"/>
          <w:kern w:val="0"/>
          <w:szCs w:val="24"/>
          <w:lang w:eastAsia="en-GB"/>
          <w14:ligatures w14:val="none"/>
        </w:rPr>
        <w:t>.</w:t>
      </w:r>
    </w:p>
    <w:p w14:paraId="1FD31B23" w14:textId="22585905" w:rsidR="00507A2F" w:rsidRPr="00507A2F" w:rsidRDefault="00507A2F" w:rsidP="00F76699">
      <w:pPr>
        <w:pStyle w:val="Heading1"/>
        <w:spacing w:after="0"/>
      </w:pPr>
      <w:bookmarkStart w:id="76" w:name="_Toc216812868"/>
      <w:r w:rsidRPr="0011404B">
        <w:t>A.11 Certification Cycle, Validity and Surveillance</w:t>
      </w:r>
      <w:bookmarkEnd w:id="76"/>
    </w:p>
    <w:p w14:paraId="17486592" w14:textId="325BD99A" w:rsidR="00507A2F" w:rsidRPr="0011404B" w:rsidRDefault="00507A2F" w:rsidP="00F76699">
      <w:pPr>
        <w:pStyle w:val="Heading2"/>
        <w:spacing w:after="0"/>
      </w:pPr>
      <w:bookmarkStart w:id="77" w:name="_Toc216812869"/>
      <w:r w:rsidRPr="0011404B">
        <w:t>A.11.1 Certification cycle and validity period</w:t>
      </w:r>
      <w:bookmarkEnd w:id="77"/>
    </w:p>
    <w:p w14:paraId="4F6D4E9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The standard </w:t>
      </w:r>
      <w:r w:rsidRPr="00507A2F">
        <w:rPr>
          <w:rFonts w:ascii="Times New Roman" w:eastAsia="Times New Roman" w:hAnsi="Times New Roman" w:cs="Times New Roman"/>
          <w:b/>
          <w:bCs/>
          <w:kern w:val="0"/>
          <w:szCs w:val="24"/>
          <w:lang w:eastAsia="en-GB"/>
          <w14:ligatures w14:val="none"/>
        </w:rPr>
        <w:t>certification cycle</w:t>
      </w:r>
      <w:r w:rsidRPr="00507A2F">
        <w:rPr>
          <w:rFonts w:ascii="Times New Roman" w:eastAsia="Times New Roman" w:hAnsi="Times New Roman" w:cs="Times New Roman"/>
          <w:kern w:val="0"/>
          <w:szCs w:val="24"/>
          <w:lang w:eastAsia="en-GB"/>
          <w14:ligatures w14:val="none"/>
        </w:rPr>
        <w:t xml:space="preserve"> for the Guardian SecureApp™ Scheme is </w:t>
      </w:r>
      <w:r w:rsidRPr="00507A2F">
        <w:rPr>
          <w:rFonts w:ascii="Times New Roman" w:eastAsia="Times New Roman" w:hAnsi="Times New Roman" w:cs="Times New Roman"/>
          <w:b/>
          <w:bCs/>
          <w:kern w:val="0"/>
          <w:szCs w:val="24"/>
          <w:lang w:eastAsia="en-GB"/>
          <w14:ligatures w14:val="none"/>
        </w:rPr>
        <w:t>three (3) years</w:t>
      </w:r>
      <w:r w:rsidRPr="00507A2F">
        <w:rPr>
          <w:rFonts w:ascii="Times New Roman" w:eastAsia="Times New Roman" w:hAnsi="Times New Roman" w:cs="Times New Roman"/>
          <w:kern w:val="0"/>
          <w:szCs w:val="24"/>
          <w:lang w:eastAsia="en-GB"/>
          <w14:ligatures w14:val="none"/>
        </w:rPr>
        <w:t>, consisting of:</w:t>
      </w:r>
    </w:p>
    <w:p w14:paraId="2F6C867B" w14:textId="77777777" w:rsidR="00507A2F" w:rsidRPr="00507A2F" w:rsidRDefault="00507A2F" w:rsidP="00F76699">
      <w:pPr>
        <w:numPr>
          <w:ilvl w:val="0"/>
          <w:numId w:val="7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Initial evaluation and decision (Year 0);</w:t>
      </w:r>
    </w:p>
    <w:p w14:paraId="716FDE78" w14:textId="77777777" w:rsidR="00507A2F" w:rsidRPr="00507A2F" w:rsidRDefault="00507A2F" w:rsidP="00F76699">
      <w:pPr>
        <w:numPr>
          <w:ilvl w:val="0"/>
          <w:numId w:val="7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At least </w:t>
      </w:r>
      <w:r w:rsidRPr="00507A2F">
        <w:rPr>
          <w:rFonts w:ascii="Times New Roman" w:eastAsia="Times New Roman" w:hAnsi="Times New Roman" w:cs="Times New Roman"/>
          <w:b/>
          <w:bCs/>
          <w:kern w:val="0"/>
          <w:szCs w:val="24"/>
          <w:lang w:eastAsia="en-GB"/>
          <w14:ligatures w14:val="none"/>
        </w:rPr>
        <w:t>annual surveillance evaluations</w:t>
      </w:r>
      <w:r w:rsidRPr="00507A2F">
        <w:rPr>
          <w:rFonts w:ascii="Times New Roman" w:eastAsia="Times New Roman" w:hAnsi="Times New Roman" w:cs="Times New Roman"/>
          <w:kern w:val="0"/>
          <w:szCs w:val="24"/>
          <w:lang w:eastAsia="en-GB"/>
          <w14:ligatures w14:val="none"/>
        </w:rPr>
        <w:t xml:space="preserve"> during the cycle;</w:t>
      </w:r>
    </w:p>
    <w:p w14:paraId="556D4341" w14:textId="0D65C278" w:rsidR="00507A2F" w:rsidRPr="00507A2F" w:rsidRDefault="00507A2F" w:rsidP="00F76699">
      <w:pPr>
        <w:numPr>
          <w:ilvl w:val="0"/>
          <w:numId w:val="7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w:t>
      </w:r>
      <w:r w:rsidRPr="00507A2F">
        <w:rPr>
          <w:rFonts w:ascii="Times New Roman" w:eastAsia="Times New Roman" w:hAnsi="Times New Roman" w:cs="Times New Roman"/>
          <w:b/>
          <w:bCs/>
          <w:kern w:val="0"/>
          <w:szCs w:val="24"/>
          <w:lang w:eastAsia="en-GB"/>
          <w14:ligatures w14:val="none"/>
        </w:rPr>
        <w:t>recertification evaluation</w:t>
      </w:r>
      <w:r w:rsidRPr="00507A2F">
        <w:rPr>
          <w:rFonts w:ascii="Times New Roman" w:eastAsia="Times New Roman" w:hAnsi="Times New Roman" w:cs="Times New Roman"/>
          <w:kern w:val="0"/>
          <w:szCs w:val="24"/>
          <w:lang w:eastAsia="en-GB"/>
          <w14:ligatures w14:val="none"/>
        </w:rPr>
        <w:t xml:space="preserve"> prior to the end of the 3-year cycle.</w:t>
      </w:r>
    </w:p>
    <w:p w14:paraId="0B47B86A" w14:textId="13E23669"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b) The </w:t>
      </w:r>
      <w:r w:rsidRPr="00507A2F">
        <w:rPr>
          <w:rFonts w:ascii="Times New Roman" w:eastAsia="Times New Roman" w:hAnsi="Times New Roman" w:cs="Times New Roman"/>
          <w:b/>
          <w:bCs/>
          <w:kern w:val="0"/>
          <w:szCs w:val="24"/>
          <w:lang w:eastAsia="en-GB"/>
          <w14:ligatures w14:val="none"/>
        </w:rPr>
        <w:t>certificate validity period</w:t>
      </w:r>
      <w:r w:rsidRPr="00507A2F">
        <w:rPr>
          <w:rFonts w:ascii="Times New Roman" w:eastAsia="Times New Roman" w:hAnsi="Times New Roman" w:cs="Times New Roman"/>
          <w:kern w:val="0"/>
          <w:szCs w:val="24"/>
          <w:lang w:eastAsia="en-GB"/>
          <w14:ligatures w14:val="none"/>
        </w:rPr>
        <w:t xml:space="preserve"> shall not exceed 3 years from the initial certification decision or recertification decision, as applicable.</w:t>
      </w:r>
    </w:p>
    <w:p w14:paraId="48953153" w14:textId="684E1230"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Alternative or shorter validity periods may be applied in specific cases (e.g. pilot deployments, high-risk contexts) where justified and documented in accordance with GSA-PR-10 and approved by the Scheme Manager.</w:t>
      </w:r>
    </w:p>
    <w:p w14:paraId="630ABCA7" w14:textId="6A63E957" w:rsidR="00507A2F" w:rsidRPr="00507A2F" w:rsidRDefault="00507A2F" w:rsidP="00F76699">
      <w:pPr>
        <w:pStyle w:val="Heading2"/>
        <w:spacing w:after="0"/>
        <w:rPr>
          <w:rFonts w:eastAsia="Times New Roman"/>
          <w:lang w:eastAsia="en-GB"/>
        </w:rPr>
      </w:pPr>
      <w:bookmarkStart w:id="78" w:name="_Toc216812870"/>
      <w:r w:rsidRPr="00507A2F">
        <w:rPr>
          <w:rFonts w:eastAsia="Times New Roman"/>
          <w:lang w:eastAsia="en-GB"/>
        </w:rPr>
        <w:t>A.11.2 Surveillance strategy and frequency</w:t>
      </w:r>
      <w:bookmarkEnd w:id="78"/>
    </w:p>
    <w:p w14:paraId="2DF44C94"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Guardian shall conduct </w:t>
      </w:r>
      <w:r w:rsidRPr="00507A2F">
        <w:rPr>
          <w:rFonts w:ascii="Times New Roman" w:eastAsia="Times New Roman" w:hAnsi="Times New Roman" w:cs="Times New Roman"/>
          <w:b/>
          <w:bCs/>
          <w:kern w:val="0"/>
          <w:szCs w:val="24"/>
          <w:lang w:eastAsia="en-GB"/>
          <w14:ligatures w14:val="none"/>
        </w:rPr>
        <w:t>surveillance evaluations</w:t>
      </w:r>
      <w:r w:rsidRPr="00507A2F">
        <w:rPr>
          <w:rFonts w:ascii="Times New Roman" w:eastAsia="Times New Roman" w:hAnsi="Times New Roman" w:cs="Times New Roman"/>
          <w:kern w:val="0"/>
          <w:szCs w:val="24"/>
          <w:lang w:eastAsia="en-GB"/>
          <w14:ligatures w14:val="none"/>
        </w:rPr>
        <w:t xml:space="preserve"> at planned intervals to verify that:</w:t>
      </w:r>
    </w:p>
    <w:p w14:paraId="102A918D" w14:textId="77777777" w:rsidR="00507A2F" w:rsidRPr="00507A2F" w:rsidRDefault="00507A2F" w:rsidP="00F76699">
      <w:pPr>
        <w:numPr>
          <w:ilvl w:val="0"/>
          <w:numId w:val="7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the certified product continues to meet Scheme requirements;</w:t>
      </w:r>
    </w:p>
    <w:p w14:paraId="4C1E8226" w14:textId="77777777" w:rsidR="00507A2F" w:rsidRPr="00507A2F" w:rsidRDefault="00507A2F" w:rsidP="00F76699">
      <w:pPr>
        <w:numPr>
          <w:ilvl w:val="0"/>
          <w:numId w:val="7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key security controls remain effective;</w:t>
      </w:r>
    </w:p>
    <w:p w14:paraId="4973C0EC" w14:textId="77777777" w:rsidR="00507A2F" w:rsidRPr="00507A2F" w:rsidRDefault="00507A2F" w:rsidP="00F76699">
      <w:pPr>
        <w:numPr>
          <w:ilvl w:val="0"/>
          <w:numId w:val="7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corrective actions remain implemented and effective;</w:t>
      </w:r>
    </w:p>
    <w:p w14:paraId="066C7D51" w14:textId="5C25554F" w:rsidR="00507A2F" w:rsidRPr="00507A2F" w:rsidRDefault="00507A2F" w:rsidP="00F76699">
      <w:pPr>
        <w:numPr>
          <w:ilvl w:val="0"/>
          <w:numId w:val="76"/>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changes and incidents are being managed appropriately.</w:t>
      </w:r>
    </w:p>
    <w:p w14:paraId="0B10430D"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As a minimum:</w:t>
      </w:r>
    </w:p>
    <w:p w14:paraId="09E90D29" w14:textId="77777777" w:rsidR="00507A2F" w:rsidRPr="00507A2F" w:rsidRDefault="00507A2F" w:rsidP="00F76699">
      <w:pPr>
        <w:numPr>
          <w:ilvl w:val="0"/>
          <w:numId w:val="7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At least </w:t>
      </w:r>
      <w:r w:rsidRPr="00507A2F">
        <w:rPr>
          <w:rFonts w:ascii="Times New Roman" w:eastAsia="Times New Roman" w:hAnsi="Times New Roman" w:cs="Times New Roman"/>
          <w:b/>
          <w:bCs/>
          <w:kern w:val="0"/>
          <w:szCs w:val="24"/>
          <w:lang w:eastAsia="en-GB"/>
          <w14:ligatures w14:val="none"/>
        </w:rPr>
        <w:t>one surveillance evaluation per year</w:t>
      </w:r>
      <w:r w:rsidRPr="00507A2F">
        <w:rPr>
          <w:rFonts w:ascii="Times New Roman" w:eastAsia="Times New Roman" w:hAnsi="Times New Roman" w:cs="Times New Roman"/>
          <w:kern w:val="0"/>
          <w:szCs w:val="24"/>
          <w:lang w:eastAsia="en-GB"/>
          <w14:ligatures w14:val="none"/>
        </w:rPr>
        <w:t xml:space="preserve"> shall be conducted during the certification cycle;</w:t>
      </w:r>
    </w:p>
    <w:p w14:paraId="49551BA1" w14:textId="63860C88" w:rsidR="00507A2F" w:rsidRPr="00507A2F" w:rsidRDefault="00507A2F" w:rsidP="00F76699">
      <w:pPr>
        <w:numPr>
          <w:ilvl w:val="0"/>
          <w:numId w:val="77"/>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Surveillance may be conducted using a combination of on-site, remote and hybrid methods in accordance with A.8 and GSA-PR-11.</w:t>
      </w:r>
    </w:p>
    <w:p w14:paraId="6111C0C9"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c) The surveillance programme shall be </w:t>
      </w:r>
      <w:r w:rsidRPr="00507A2F">
        <w:rPr>
          <w:rFonts w:ascii="Times New Roman" w:eastAsia="Times New Roman" w:hAnsi="Times New Roman" w:cs="Times New Roman"/>
          <w:b/>
          <w:bCs/>
          <w:kern w:val="0"/>
          <w:szCs w:val="24"/>
          <w:lang w:eastAsia="en-GB"/>
          <w14:ligatures w14:val="none"/>
        </w:rPr>
        <w:t>risk-based</w:t>
      </w:r>
      <w:r w:rsidRPr="00507A2F">
        <w:rPr>
          <w:rFonts w:ascii="Times New Roman" w:eastAsia="Times New Roman" w:hAnsi="Times New Roman" w:cs="Times New Roman"/>
          <w:kern w:val="0"/>
          <w:szCs w:val="24"/>
          <w:lang w:eastAsia="en-GB"/>
          <w14:ligatures w14:val="none"/>
        </w:rPr>
        <w:t>, considering:</w:t>
      </w:r>
    </w:p>
    <w:p w14:paraId="011DBBEF" w14:textId="77777777" w:rsidR="00507A2F" w:rsidRPr="00507A2F" w:rsidRDefault="00507A2F" w:rsidP="00F76699">
      <w:pPr>
        <w:numPr>
          <w:ilvl w:val="0"/>
          <w:numId w:val="7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assurance level (Level 1, 2 or 3);</w:t>
      </w:r>
    </w:p>
    <w:p w14:paraId="6CBF7C4A" w14:textId="77777777" w:rsidR="00507A2F" w:rsidRPr="00507A2F" w:rsidRDefault="00507A2F" w:rsidP="00F76699">
      <w:pPr>
        <w:numPr>
          <w:ilvl w:val="0"/>
          <w:numId w:val="7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nature and exposure of the product;</w:t>
      </w:r>
    </w:p>
    <w:p w14:paraId="09101321" w14:textId="77777777" w:rsidR="00507A2F" w:rsidRPr="00507A2F" w:rsidRDefault="00507A2F" w:rsidP="00F76699">
      <w:pPr>
        <w:numPr>
          <w:ilvl w:val="0"/>
          <w:numId w:val="7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history of nonconformities, incidents and changes;</w:t>
      </w:r>
    </w:p>
    <w:p w14:paraId="39F5E885" w14:textId="07A6E50D" w:rsidR="00507A2F" w:rsidRPr="00507A2F" w:rsidRDefault="00507A2F" w:rsidP="00F76699">
      <w:pPr>
        <w:numPr>
          <w:ilvl w:val="0"/>
          <w:numId w:val="78"/>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complaints and market feedback.</w:t>
      </w:r>
    </w:p>
    <w:p w14:paraId="7A73DB49" w14:textId="28ADE523"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 The surveillance plan and results shall be recorded using the applicable evaluation plan and report formats (e.g. GSA-F-33, GSA-F-71, GSA-F-72, GSA-F-74).</w:t>
      </w:r>
    </w:p>
    <w:p w14:paraId="1296B42A" w14:textId="323C3925" w:rsidR="00507A2F" w:rsidRPr="00507A2F" w:rsidRDefault="00507A2F" w:rsidP="00F76699">
      <w:pPr>
        <w:pStyle w:val="Heading2"/>
        <w:spacing w:after="0"/>
        <w:rPr>
          <w:rFonts w:eastAsia="Times New Roman"/>
          <w:lang w:eastAsia="en-GB"/>
        </w:rPr>
      </w:pPr>
      <w:bookmarkStart w:id="79" w:name="_Toc216812871"/>
      <w:r w:rsidRPr="00507A2F">
        <w:rPr>
          <w:rFonts w:eastAsia="Times New Roman"/>
          <w:lang w:eastAsia="en-GB"/>
        </w:rPr>
        <w:t>A.11.3 Recertification strategy and conditions</w:t>
      </w:r>
      <w:bookmarkEnd w:id="79"/>
    </w:p>
    <w:p w14:paraId="6BDAA25E" w14:textId="7DA4332A"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A </w:t>
      </w:r>
      <w:r w:rsidRPr="00507A2F">
        <w:rPr>
          <w:rFonts w:ascii="Times New Roman" w:eastAsia="Times New Roman" w:hAnsi="Times New Roman" w:cs="Times New Roman"/>
          <w:b/>
          <w:bCs/>
          <w:kern w:val="0"/>
          <w:szCs w:val="24"/>
          <w:lang w:eastAsia="en-GB"/>
          <w14:ligatures w14:val="none"/>
        </w:rPr>
        <w:t>recertification evaluation</w:t>
      </w:r>
      <w:r w:rsidRPr="00507A2F">
        <w:rPr>
          <w:rFonts w:ascii="Times New Roman" w:eastAsia="Times New Roman" w:hAnsi="Times New Roman" w:cs="Times New Roman"/>
          <w:kern w:val="0"/>
          <w:szCs w:val="24"/>
          <w:lang w:eastAsia="en-GB"/>
          <w14:ligatures w14:val="none"/>
        </w:rPr>
        <w:t xml:space="preserve"> shall be conducted before the expiry of the certification cycle to determine whether certification can be renewed for a further cycle.</w:t>
      </w:r>
    </w:p>
    <w:p w14:paraId="3D93F239"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Recertification evaluations shall:</w:t>
      </w:r>
    </w:p>
    <w:p w14:paraId="6FC05B22" w14:textId="77777777" w:rsidR="00507A2F" w:rsidRPr="00507A2F" w:rsidRDefault="00507A2F" w:rsidP="00F76699">
      <w:pPr>
        <w:numPr>
          <w:ilvl w:val="0"/>
          <w:numId w:val="7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include a comprehensive review of the product’s security posture;</w:t>
      </w:r>
    </w:p>
    <w:p w14:paraId="41750CCE" w14:textId="77777777" w:rsidR="00507A2F" w:rsidRPr="00507A2F" w:rsidRDefault="00507A2F" w:rsidP="00F76699">
      <w:pPr>
        <w:numPr>
          <w:ilvl w:val="0"/>
          <w:numId w:val="7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consider cumulative knowledge from all previous evaluations, incidents and changes;</w:t>
      </w:r>
    </w:p>
    <w:p w14:paraId="4279126D" w14:textId="77777777" w:rsidR="00507A2F" w:rsidRPr="00507A2F" w:rsidRDefault="00507A2F" w:rsidP="00F76699">
      <w:pPr>
        <w:numPr>
          <w:ilvl w:val="0"/>
          <w:numId w:val="7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verify continued suitability of the scope, module(s) and assurance level(s);</w:t>
      </w:r>
    </w:p>
    <w:p w14:paraId="4CFC18FC" w14:textId="38E4CC61" w:rsidR="00507A2F" w:rsidRPr="00507A2F" w:rsidRDefault="00507A2F" w:rsidP="00F76699">
      <w:pPr>
        <w:numPr>
          <w:ilvl w:val="0"/>
          <w:numId w:val="79"/>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verify that all outstanding nonconformities and conditions have been effectively addressed.</w:t>
      </w:r>
    </w:p>
    <w:p w14:paraId="79C68DDD" w14:textId="3C817856"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Recertification may involve a level of effort and depth of testing similar to, or greater than, the initial evaluation, particularly at higher assurance levels or where significant changes have occurred.</w:t>
      </w:r>
    </w:p>
    <w:p w14:paraId="37E7F874" w14:textId="4DF24B0A"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d) Failure to complete recertification evaluation and decision by the defined timeframe shall result in expiry or withdrawal of certification, in accordance with GSA-PR-10.</w:t>
      </w:r>
    </w:p>
    <w:p w14:paraId="1F778963" w14:textId="6335A9A1" w:rsidR="00507A2F" w:rsidRPr="00507A2F" w:rsidRDefault="00507A2F" w:rsidP="00F76699">
      <w:pPr>
        <w:pStyle w:val="Heading2"/>
        <w:spacing w:after="0"/>
        <w:rPr>
          <w:rFonts w:eastAsia="Times New Roman"/>
          <w:lang w:eastAsia="en-GB"/>
        </w:rPr>
      </w:pPr>
      <w:bookmarkStart w:id="80" w:name="_Toc216812872"/>
      <w:r w:rsidRPr="00507A2F">
        <w:rPr>
          <w:rFonts w:eastAsia="Times New Roman"/>
          <w:lang w:eastAsia="en-GB"/>
        </w:rPr>
        <w:t>A.11.4 Activities triggering surveillance vs special evaluation vs recertification</w:t>
      </w:r>
      <w:bookmarkEnd w:id="80"/>
    </w:p>
    <w:p w14:paraId="47DE5675"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In addition to planned surveillance, Guardian may initiate </w:t>
      </w:r>
      <w:r w:rsidRPr="00507A2F">
        <w:rPr>
          <w:rFonts w:ascii="Times New Roman" w:eastAsia="Times New Roman" w:hAnsi="Times New Roman" w:cs="Times New Roman"/>
          <w:b/>
          <w:bCs/>
          <w:kern w:val="0"/>
          <w:szCs w:val="24"/>
          <w:lang w:eastAsia="en-GB"/>
          <w14:ligatures w14:val="none"/>
        </w:rPr>
        <w:t>special evaluations</w:t>
      </w:r>
      <w:r w:rsidRPr="00507A2F">
        <w:rPr>
          <w:rFonts w:ascii="Times New Roman" w:eastAsia="Times New Roman" w:hAnsi="Times New Roman" w:cs="Times New Roman"/>
          <w:kern w:val="0"/>
          <w:szCs w:val="24"/>
          <w:lang w:eastAsia="en-GB"/>
          <w14:ligatures w14:val="none"/>
        </w:rPr>
        <w:t xml:space="preserve"> (sometimes called “extraordinary” or “unplanned” evaluations) where:</w:t>
      </w:r>
    </w:p>
    <w:p w14:paraId="37A7A8E3" w14:textId="77777777" w:rsidR="00507A2F" w:rsidRPr="00507A2F" w:rsidRDefault="00507A2F" w:rsidP="00F76699">
      <w:pPr>
        <w:numPr>
          <w:ilvl w:val="0"/>
          <w:numId w:val="8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significant security incidents or breaches are reported;</w:t>
      </w:r>
    </w:p>
    <w:p w14:paraId="3606D2E6" w14:textId="77777777" w:rsidR="00507A2F" w:rsidRPr="00507A2F" w:rsidRDefault="00507A2F" w:rsidP="00F76699">
      <w:pPr>
        <w:numPr>
          <w:ilvl w:val="0"/>
          <w:numId w:val="8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major changes are implemented that may affect the certified product’s security (see A.12);</w:t>
      </w:r>
    </w:p>
    <w:p w14:paraId="3ED59181" w14:textId="77777777" w:rsidR="00507A2F" w:rsidRPr="00507A2F" w:rsidRDefault="00507A2F" w:rsidP="00F76699">
      <w:pPr>
        <w:numPr>
          <w:ilvl w:val="0"/>
          <w:numId w:val="8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serious complaints or credible intelligence raises doubt about ongoing conformity;</w:t>
      </w:r>
    </w:p>
    <w:p w14:paraId="6C51869B" w14:textId="3BB10964" w:rsidR="00507A2F" w:rsidRPr="00507A2F" w:rsidRDefault="00507A2F" w:rsidP="00F76699">
      <w:pPr>
        <w:numPr>
          <w:ilvl w:val="0"/>
          <w:numId w:val="80"/>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requested by regulators or the Accreditation Body in justified circumstances.</w:t>
      </w:r>
    </w:p>
    <w:p w14:paraId="0EA5D1D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 decision whether an event triggers:</w:t>
      </w:r>
    </w:p>
    <w:p w14:paraId="0A6EC273" w14:textId="77777777" w:rsidR="00507A2F" w:rsidRPr="00507A2F" w:rsidRDefault="00507A2F" w:rsidP="00F76699">
      <w:pPr>
        <w:numPr>
          <w:ilvl w:val="0"/>
          <w:numId w:val="8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adjustment in the next surveillance scope,</w:t>
      </w:r>
    </w:p>
    <w:p w14:paraId="56267DDB" w14:textId="77777777" w:rsidR="00507A2F" w:rsidRPr="00507A2F" w:rsidRDefault="00507A2F" w:rsidP="00F76699">
      <w:pPr>
        <w:numPr>
          <w:ilvl w:val="0"/>
          <w:numId w:val="8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an immediate special evaluation, or</w:t>
      </w:r>
    </w:p>
    <w:p w14:paraId="17D4EDD8" w14:textId="4BD357C4" w:rsidR="00507A2F" w:rsidRPr="00507A2F" w:rsidRDefault="00507A2F" w:rsidP="00F76699">
      <w:pPr>
        <w:numPr>
          <w:ilvl w:val="0"/>
          <w:numId w:val="81"/>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lastRenderedPageBreak/>
        <w:t>early recertification</w:t>
      </w:r>
    </w:p>
    <w:p w14:paraId="6970BE3C" w14:textId="05DAD8C4"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shall be taken in accordance with </w:t>
      </w:r>
      <w:r w:rsidRPr="00507A2F">
        <w:rPr>
          <w:rFonts w:ascii="Times New Roman" w:eastAsia="Times New Roman" w:hAnsi="Times New Roman" w:cs="Times New Roman"/>
          <w:b/>
          <w:bCs/>
          <w:kern w:val="0"/>
          <w:szCs w:val="24"/>
          <w:lang w:eastAsia="en-GB"/>
          <w14:ligatures w14:val="none"/>
        </w:rPr>
        <w:t>GSA-PR-10</w:t>
      </w:r>
      <w:r w:rsidRPr="00507A2F">
        <w:rPr>
          <w:rFonts w:ascii="Times New Roman" w:eastAsia="Times New Roman" w:hAnsi="Times New Roman" w:cs="Times New Roman"/>
          <w:kern w:val="0"/>
          <w:szCs w:val="24"/>
          <w:lang w:eastAsia="en-GB"/>
          <w14:ligatures w14:val="none"/>
        </w:rPr>
        <w:t xml:space="preserve"> and </w:t>
      </w:r>
      <w:r w:rsidRPr="00507A2F">
        <w:rPr>
          <w:rFonts w:ascii="Times New Roman" w:eastAsia="Times New Roman" w:hAnsi="Times New Roman" w:cs="Times New Roman"/>
          <w:b/>
          <w:bCs/>
          <w:kern w:val="0"/>
          <w:szCs w:val="24"/>
          <w:lang w:eastAsia="en-GB"/>
          <w14:ligatures w14:val="none"/>
        </w:rPr>
        <w:t>GSA-PR-11</w:t>
      </w:r>
      <w:r w:rsidRPr="00507A2F">
        <w:rPr>
          <w:rFonts w:ascii="Times New Roman" w:eastAsia="Times New Roman" w:hAnsi="Times New Roman" w:cs="Times New Roman"/>
          <w:kern w:val="0"/>
          <w:szCs w:val="24"/>
          <w:lang w:eastAsia="en-GB"/>
          <w14:ligatures w14:val="none"/>
        </w:rPr>
        <w:t>, based on risk and impact.</w:t>
      </w:r>
    </w:p>
    <w:p w14:paraId="7D278A11" w14:textId="37BA9385" w:rsidR="00507A2F" w:rsidRPr="00507A2F" w:rsidRDefault="00507A2F" w:rsidP="00F76699">
      <w:pPr>
        <w:pStyle w:val="Heading2"/>
        <w:spacing w:after="0"/>
        <w:rPr>
          <w:rFonts w:eastAsia="Times New Roman"/>
          <w:lang w:eastAsia="en-GB"/>
        </w:rPr>
      </w:pPr>
      <w:bookmarkStart w:id="81" w:name="_Toc216812873"/>
      <w:r w:rsidRPr="00507A2F">
        <w:rPr>
          <w:rFonts w:eastAsia="Times New Roman"/>
          <w:lang w:eastAsia="en-GB"/>
        </w:rPr>
        <w:t>A.11.5 Monitoring of ongoing compliance – client obligations</w:t>
      </w:r>
      <w:bookmarkEnd w:id="81"/>
    </w:p>
    <w:p w14:paraId="70E8A097"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a) Certified clients shall </w:t>
      </w:r>
      <w:r w:rsidRPr="00507A2F">
        <w:rPr>
          <w:rFonts w:ascii="Times New Roman" w:eastAsia="Times New Roman" w:hAnsi="Times New Roman" w:cs="Times New Roman"/>
          <w:b/>
          <w:bCs/>
          <w:kern w:val="0"/>
          <w:szCs w:val="24"/>
          <w:lang w:eastAsia="en-GB"/>
          <w14:ligatures w14:val="none"/>
        </w:rPr>
        <w:t>continuously maintain</w:t>
      </w:r>
      <w:r w:rsidRPr="00507A2F">
        <w:rPr>
          <w:rFonts w:ascii="Times New Roman" w:eastAsia="Times New Roman" w:hAnsi="Times New Roman" w:cs="Times New Roman"/>
          <w:kern w:val="0"/>
          <w:szCs w:val="24"/>
          <w:lang w:eastAsia="en-GB"/>
          <w14:ligatures w14:val="none"/>
        </w:rPr>
        <w:t xml:space="preserve"> conformity with Scheme requirements, including:</w:t>
      </w:r>
    </w:p>
    <w:p w14:paraId="2765A8C8" w14:textId="77777777" w:rsidR="00507A2F" w:rsidRPr="00507A2F" w:rsidRDefault="00507A2F" w:rsidP="00F76699">
      <w:pPr>
        <w:numPr>
          <w:ilvl w:val="0"/>
          <w:numId w:val="8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maintaining security controls and processes at least at the level demonstrated at initial evaluation;</w:t>
      </w:r>
    </w:p>
    <w:p w14:paraId="0208D81A" w14:textId="77777777" w:rsidR="00507A2F" w:rsidRPr="00507A2F" w:rsidRDefault="00507A2F" w:rsidP="00F76699">
      <w:pPr>
        <w:numPr>
          <w:ilvl w:val="0"/>
          <w:numId w:val="8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monitoring vulnerabilities, threats and incidents relevant to the certified product;</w:t>
      </w:r>
    </w:p>
    <w:p w14:paraId="28570FF3" w14:textId="77777777" w:rsidR="00507A2F" w:rsidRPr="00507A2F" w:rsidRDefault="00507A2F" w:rsidP="00F76699">
      <w:pPr>
        <w:numPr>
          <w:ilvl w:val="0"/>
          <w:numId w:val="8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implementing timely corrective actions where weaknesses or incidents are identified;</w:t>
      </w:r>
    </w:p>
    <w:p w14:paraId="6C2FC898" w14:textId="357E1D21" w:rsidR="00507A2F" w:rsidRPr="00507A2F" w:rsidRDefault="00507A2F" w:rsidP="00F76699">
      <w:pPr>
        <w:numPr>
          <w:ilvl w:val="0"/>
          <w:numId w:val="82"/>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 xml:space="preserve">informing Guardian of </w:t>
      </w:r>
      <w:r w:rsidRPr="00507A2F">
        <w:rPr>
          <w:rFonts w:ascii="Times New Roman" w:eastAsia="Times New Roman" w:hAnsi="Times New Roman" w:cs="Times New Roman"/>
          <w:b/>
          <w:bCs/>
          <w:kern w:val="0"/>
          <w:szCs w:val="24"/>
          <w:lang w:eastAsia="en-GB"/>
          <w14:ligatures w14:val="none"/>
        </w:rPr>
        <w:t>major changes</w:t>
      </w:r>
      <w:r w:rsidRPr="00507A2F">
        <w:rPr>
          <w:rFonts w:ascii="Times New Roman" w:eastAsia="Times New Roman" w:hAnsi="Times New Roman" w:cs="Times New Roman"/>
          <w:kern w:val="0"/>
          <w:szCs w:val="24"/>
          <w:lang w:eastAsia="en-GB"/>
          <w14:ligatures w14:val="none"/>
        </w:rPr>
        <w:t xml:space="preserve"> or significant incidents in accordance with Section A.12.</w:t>
      </w:r>
    </w:p>
    <w:p w14:paraId="002F55E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 certified client shall:</w:t>
      </w:r>
    </w:p>
    <w:p w14:paraId="32FE2002" w14:textId="77777777" w:rsidR="00507A2F" w:rsidRPr="00507A2F" w:rsidRDefault="00507A2F" w:rsidP="00F76699">
      <w:pPr>
        <w:numPr>
          <w:ilvl w:val="0"/>
          <w:numId w:val="8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retain relevant records (e.g. logs of vulnerabilities, patches, incidents, changes) for review during surveillance and recertification;</w:t>
      </w:r>
    </w:p>
    <w:p w14:paraId="5A1EB7F4" w14:textId="77777777" w:rsidR="00507A2F" w:rsidRPr="00507A2F" w:rsidRDefault="00507A2F" w:rsidP="00F76699">
      <w:pPr>
        <w:numPr>
          <w:ilvl w:val="0"/>
          <w:numId w:val="8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cooperate with Guardian’s requests for information and evidence;</w:t>
      </w:r>
    </w:p>
    <w:p w14:paraId="4E4BC036" w14:textId="7DB0E6A2" w:rsidR="00507A2F" w:rsidRPr="00507A2F" w:rsidRDefault="00507A2F" w:rsidP="00F76699">
      <w:pPr>
        <w:numPr>
          <w:ilvl w:val="0"/>
          <w:numId w:val="83"/>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ensure that claims and use of the Guardian SecureApp™ mark remain accurate and compliant with A.13.</w:t>
      </w:r>
    </w:p>
    <w:p w14:paraId="34B0DC0E" w14:textId="068CD2CF"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c) Failure to comply with these obligations may lead to suspension, reduction of scope or withdrawal of certification in line with A.16 and GSA-PR-10.</w:t>
      </w:r>
    </w:p>
    <w:p w14:paraId="3B630C53" w14:textId="63800FB6" w:rsidR="00507A2F" w:rsidRPr="00507A2F" w:rsidRDefault="00507A2F" w:rsidP="00F76699">
      <w:pPr>
        <w:pStyle w:val="Heading2"/>
        <w:spacing w:after="0"/>
        <w:rPr>
          <w:rFonts w:eastAsia="Times New Roman"/>
          <w:lang w:eastAsia="en-GB"/>
        </w:rPr>
      </w:pPr>
      <w:bookmarkStart w:id="82" w:name="_Toc216812874"/>
      <w:r w:rsidRPr="00507A2F">
        <w:rPr>
          <w:rFonts w:eastAsia="Times New Roman"/>
          <w:lang w:eastAsia="en-GB"/>
        </w:rPr>
        <w:t>A.11.6 Cross-reference to GSA-PR-10 and GSA-PR-11</w:t>
      </w:r>
      <w:bookmarkEnd w:id="82"/>
    </w:p>
    <w:p w14:paraId="61DC9BF3"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 The operational rules for:</w:t>
      </w:r>
    </w:p>
    <w:p w14:paraId="6757A446" w14:textId="77777777" w:rsidR="00507A2F" w:rsidRPr="00507A2F" w:rsidRDefault="00507A2F" w:rsidP="00F76699">
      <w:pPr>
        <w:numPr>
          <w:ilvl w:val="0"/>
          <w:numId w:val="8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planning and conducting surveillance, recertification and special evaluations;</w:t>
      </w:r>
    </w:p>
    <w:p w14:paraId="2845F9F5" w14:textId="77777777" w:rsidR="00507A2F" w:rsidRPr="00507A2F" w:rsidRDefault="00507A2F" w:rsidP="00F76699">
      <w:pPr>
        <w:numPr>
          <w:ilvl w:val="0"/>
          <w:numId w:val="8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managing certification status (granted, maintained, suspended, restored, withdrawn, reduced);</w:t>
      </w:r>
    </w:p>
    <w:p w14:paraId="62D0499E" w14:textId="1935964B" w:rsidR="00507A2F" w:rsidRPr="00507A2F" w:rsidRDefault="00507A2F" w:rsidP="00F76699">
      <w:pPr>
        <w:numPr>
          <w:ilvl w:val="0"/>
          <w:numId w:val="84"/>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updating certificates and directories;</w:t>
      </w:r>
    </w:p>
    <w:p w14:paraId="6BA523B0" w14:textId="77777777" w:rsidR="00507A2F" w:rsidRP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are defined in:</w:t>
      </w:r>
    </w:p>
    <w:p w14:paraId="3957095B" w14:textId="77777777" w:rsidR="00507A2F" w:rsidRPr="00507A2F" w:rsidRDefault="00507A2F" w:rsidP="00F76699">
      <w:pPr>
        <w:numPr>
          <w:ilvl w:val="0"/>
          <w:numId w:val="8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GSA-PR-10 – Management of Certification Cycle, Validity &amp; Data</w:t>
      </w:r>
      <w:r w:rsidRPr="00507A2F">
        <w:rPr>
          <w:rFonts w:ascii="Times New Roman" w:eastAsia="Times New Roman" w:hAnsi="Times New Roman" w:cs="Times New Roman"/>
          <w:kern w:val="0"/>
          <w:szCs w:val="24"/>
          <w:lang w:eastAsia="en-GB"/>
          <w14:ligatures w14:val="none"/>
        </w:rPr>
        <w:t>;</w:t>
      </w:r>
    </w:p>
    <w:p w14:paraId="5C8E1020" w14:textId="7149E74A" w:rsidR="00507A2F" w:rsidRPr="00507A2F" w:rsidRDefault="00507A2F" w:rsidP="00F76699">
      <w:pPr>
        <w:numPr>
          <w:ilvl w:val="0"/>
          <w:numId w:val="85"/>
        </w:num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b/>
          <w:bCs/>
          <w:kern w:val="0"/>
          <w:szCs w:val="24"/>
          <w:lang w:eastAsia="en-GB"/>
          <w14:ligatures w14:val="none"/>
        </w:rPr>
        <w:t>GSA-PR-11 – Maintenance Evaluations (Surveillance, Recertification &amp; Special Evaluations)</w:t>
      </w:r>
      <w:r w:rsidRPr="00507A2F">
        <w:rPr>
          <w:rFonts w:ascii="Times New Roman" w:eastAsia="Times New Roman" w:hAnsi="Times New Roman" w:cs="Times New Roman"/>
          <w:kern w:val="0"/>
          <w:szCs w:val="24"/>
          <w:lang w:eastAsia="en-GB"/>
          <w14:ligatures w14:val="none"/>
        </w:rPr>
        <w:t>.</w:t>
      </w:r>
    </w:p>
    <w:p w14:paraId="0F1FE963" w14:textId="3B3AF20D" w:rsidR="00507A2F" w:rsidRDefault="00507A2F"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507A2F">
        <w:rPr>
          <w:rFonts w:ascii="Times New Roman" w:eastAsia="Times New Roman" w:hAnsi="Times New Roman" w:cs="Times New Roman"/>
          <w:kern w:val="0"/>
          <w:szCs w:val="24"/>
          <w:lang w:eastAsia="en-GB"/>
          <w14:ligatures w14:val="none"/>
        </w:rPr>
        <w:t>b) The requirements of this Section A.11 shall be applied together with these procedures to ensure that certification remains meaningful, current and credible throughout the entire cycle.</w:t>
      </w:r>
    </w:p>
    <w:p w14:paraId="44D00A3D" w14:textId="43E7D21C" w:rsidR="003A0CF4" w:rsidRPr="003A0CF4" w:rsidRDefault="003A0CF4" w:rsidP="00F76699">
      <w:pPr>
        <w:pStyle w:val="Heading1"/>
        <w:spacing w:after="0"/>
        <w:rPr>
          <w:rFonts w:eastAsia="Times New Roman"/>
          <w:lang w:eastAsia="en-GB"/>
        </w:rPr>
      </w:pPr>
      <w:bookmarkStart w:id="83" w:name="_Toc216812875"/>
      <w:r w:rsidRPr="003A0CF4">
        <w:rPr>
          <w:rFonts w:eastAsia="Times New Roman"/>
          <w:lang w:eastAsia="en-GB"/>
        </w:rPr>
        <w:lastRenderedPageBreak/>
        <w:t>A.12 Changes, Incidents and Special Evaluations</w:t>
      </w:r>
      <w:bookmarkEnd w:id="83"/>
    </w:p>
    <w:p w14:paraId="4C1E7EA9" w14:textId="4238D1D2" w:rsidR="003A0CF4" w:rsidRPr="003A0CF4" w:rsidRDefault="003A0CF4" w:rsidP="00F76699">
      <w:pPr>
        <w:pStyle w:val="Heading2"/>
        <w:spacing w:after="0"/>
        <w:rPr>
          <w:rFonts w:eastAsia="Times New Roman"/>
          <w:lang w:eastAsia="en-GB"/>
        </w:rPr>
      </w:pPr>
      <w:bookmarkStart w:id="84" w:name="_Toc216812876"/>
      <w:r w:rsidRPr="003A0CF4">
        <w:rPr>
          <w:rFonts w:eastAsia="Times New Roman"/>
          <w:lang w:eastAsia="en-GB"/>
        </w:rPr>
        <w:t>A.12.1 Client obligations to report changes and incidents</w:t>
      </w:r>
      <w:bookmarkEnd w:id="84"/>
    </w:p>
    <w:p w14:paraId="48EDFAE0"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Certified clients shall </w:t>
      </w:r>
      <w:r w:rsidRPr="003A0CF4">
        <w:rPr>
          <w:rFonts w:ascii="Times New Roman" w:eastAsia="Times New Roman" w:hAnsi="Times New Roman" w:cs="Times New Roman"/>
          <w:b/>
          <w:bCs/>
          <w:kern w:val="0"/>
          <w:szCs w:val="24"/>
          <w:lang w:eastAsia="en-GB"/>
          <w14:ligatures w14:val="none"/>
        </w:rPr>
        <w:t>promptly inform Guardian</w:t>
      </w:r>
      <w:r w:rsidRPr="003A0CF4">
        <w:rPr>
          <w:rFonts w:ascii="Times New Roman" w:eastAsia="Times New Roman" w:hAnsi="Times New Roman" w:cs="Times New Roman"/>
          <w:kern w:val="0"/>
          <w:szCs w:val="24"/>
          <w:lang w:eastAsia="en-GB"/>
          <w14:ligatures w14:val="none"/>
        </w:rPr>
        <w:t xml:space="preserve"> of any changes or events that may affect the validity or scope of certification, including but not limited to:</w:t>
      </w:r>
    </w:p>
    <w:p w14:paraId="6CBE4946" w14:textId="77777777" w:rsidR="003A0CF4" w:rsidRPr="003A0CF4" w:rsidRDefault="003A0CF4" w:rsidP="00F76699">
      <w:pPr>
        <w:numPr>
          <w:ilvl w:val="0"/>
          <w:numId w:val="8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significant functional or architectural changes to the certified product;</w:t>
      </w:r>
    </w:p>
    <w:p w14:paraId="5B0E03D4" w14:textId="77777777" w:rsidR="003A0CF4" w:rsidRPr="003A0CF4" w:rsidRDefault="003A0CF4" w:rsidP="00F76699">
      <w:pPr>
        <w:numPr>
          <w:ilvl w:val="0"/>
          <w:numId w:val="8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 in hosting model, key service providers, or deployment regions relevant to security;</w:t>
      </w:r>
    </w:p>
    <w:p w14:paraId="43B5D087" w14:textId="77777777" w:rsidR="003A0CF4" w:rsidRPr="003A0CF4" w:rsidRDefault="003A0CF4" w:rsidP="00F76699">
      <w:pPr>
        <w:numPr>
          <w:ilvl w:val="0"/>
          <w:numId w:val="8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introduction of new high-risk features (e.g. payment modules, personal data processing, critical integrations);</w:t>
      </w:r>
    </w:p>
    <w:p w14:paraId="310DB631" w14:textId="77777777" w:rsidR="003A0CF4" w:rsidRPr="003A0CF4" w:rsidRDefault="003A0CF4" w:rsidP="00F76699">
      <w:pPr>
        <w:numPr>
          <w:ilvl w:val="0"/>
          <w:numId w:val="8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major changes in the organisational structure or legal status of the certified client that affect responsibility for the product;</w:t>
      </w:r>
    </w:p>
    <w:p w14:paraId="5C6D6910" w14:textId="026E9D46" w:rsidR="003A0CF4" w:rsidRPr="003A0CF4" w:rsidRDefault="003A0CF4" w:rsidP="00F76699">
      <w:pPr>
        <w:numPr>
          <w:ilvl w:val="0"/>
          <w:numId w:val="8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security incidents</w:t>
      </w:r>
      <w:r w:rsidRPr="003A0CF4">
        <w:rPr>
          <w:rFonts w:ascii="Times New Roman" w:eastAsia="Times New Roman" w:hAnsi="Times New Roman" w:cs="Times New Roman"/>
          <w:kern w:val="0"/>
          <w:szCs w:val="24"/>
          <w:lang w:eastAsia="en-GB"/>
          <w14:ligatures w14:val="none"/>
        </w:rPr>
        <w:t xml:space="preserve"> affecting the certified product, especially those with confirmed or suspected compromise of confidentiality, integrity or availability of sensitive data.</w:t>
      </w:r>
    </w:p>
    <w:p w14:paraId="62312F71" w14:textId="68942659"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b) The mechanism and timeline for reporting are defined in </w:t>
      </w:r>
      <w:r w:rsidRPr="003A0CF4">
        <w:rPr>
          <w:rFonts w:ascii="Times New Roman" w:eastAsia="Times New Roman" w:hAnsi="Times New Roman" w:cs="Times New Roman"/>
          <w:b/>
          <w:bCs/>
          <w:kern w:val="0"/>
          <w:szCs w:val="24"/>
          <w:lang w:eastAsia="en-GB"/>
          <w14:ligatures w14:val="none"/>
        </w:rPr>
        <w:t>GSA-PR-10 – Management of Certification Cycle, Validity &amp; Data</w:t>
      </w:r>
      <w:r w:rsidRPr="003A0CF4">
        <w:rPr>
          <w:rFonts w:ascii="Times New Roman" w:eastAsia="Times New Roman" w:hAnsi="Times New Roman" w:cs="Times New Roman"/>
          <w:kern w:val="0"/>
          <w:szCs w:val="24"/>
          <w:lang w:eastAsia="en-GB"/>
          <w14:ligatures w14:val="none"/>
        </w:rPr>
        <w:t>, using the applicable incident/change notification formats (e.g. GSA-F-75, GSA-F-76).</w:t>
      </w:r>
    </w:p>
    <w:p w14:paraId="5D4325FE" w14:textId="2F446D92"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 Failure to report relevant changes or incidents may result in suspension, withdrawal or reduction of the certification, in accordance with A.16 and GSA-PR-10.</w:t>
      </w:r>
    </w:p>
    <w:p w14:paraId="772381DA" w14:textId="6F2C5081" w:rsidR="003A0CF4" w:rsidRPr="0011404B" w:rsidRDefault="003A0CF4" w:rsidP="00F76699">
      <w:pPr>
        <w:pStyle w:val="Heading2"/>
        <w:spacing w:after="0"/>
      </w:pPr>
      <w:bookmarkStart w:id="85" w:name="_Toc216812877"/>
      <w:r w:rsidRPr="0011404B">
        <w:t>A.12.2 Change classification (minor / major / critical)</w:t>
      </w:r>
      <w:bookmarkEnd w:id="85"/>
    </w:p>
    <w:p w14:paraId="4243C207" w14:textId="41F7EF94"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Guardian shall classify reported changes as </w:t>
      </w:r>
      <w:r w:rsidRPr="003A0CF4">
        <w:rPr>
          <w:rFonts w:ascii="Times New Roman" w:eastAsia="Times New Roman" w:hAnsi="Times New Roman" w:cs="Times New Roman"/>
          <w:b/>
          <w:bCs/>
          <w:kern w:val="0"/>
          <w:szCs w:val="24"/>
          <w:lang w:eastAsia="en-GB"/>
          <w14:ligatures w14:val="none"/>
        </w:rPr>
        <w:t>minor, major or critical</w:t>
      </w:r>
      <w:r w:rsidRPr="003A0CF4">
        <w:rPr>
          <w:rFonts w:ascii="Times New Roman" w:eastAsia="Times New Roman" w:hAnsi="Times New Roman" w:cs="Times New Roman"/>
          <w:kern w:val="0"/>
          <w:szCs w:val="24"/>
          <w:lang w:eastAsia="en-GB"/>
          <w14:ligatures w14:val="none"/>
        </w:rPr>
        <w:t>, in order to determine whether additional evaluation activities are necessary.</w:t>
      </w:r>
    </w:p>
    <w:p w14:paraId="3C774E2D"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As a general guide:</w:t>
      </w:r>
    </w:p>
    <w:p w14:paraId="47FEE0B3" w14:textId="77777777" w:rsidR="003A0CF4" w:rsidRPr="003A0CF4" w:rsidRDefault="003A0CF4" w:rsidP="00F76699">
      <w:pPr>
        <w:numPr>
          <w:ilvl w:val="0"/>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Minor change</w:t>
      </w:r>
    </w:p>
    <w:p w14:paraId="17FF1064" w14:textId="77777777"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Changes with low impact on the product’s security posture (e.g. cosmetic UI changes, minor non-security-related features, non-security-relevant refactoring).</w:t>
      </w:r>
    </w:p>
    <w:p w14:paraId="2F248C3E" w14:textId="77777777"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Normally handled through documentation update and verification at the next surveillance.</w:t>
      </w:r>
    </w:p>
    <w:p w14:paraId="2824FE0B" w14:textId="77777777" w:rsidR="003A0CF4" w:rsidRPr="003A0CF4" w:rsidRDefault="003A0CF4" w:rsidP="00F76699">
      <w:pPr>
        <w:numPr>
          <w:ilvl w:val="0"/>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Major change</w:t>
      </w:r>
    </w:p>
    <w:p w14:paraId="2E32A578" w14:textId="77777777"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Changes with potential significant impact on security (e.g. new modules, new authentication methods, change of cloud provider or region, introduction of sensitive data processing).</w:t>
      </w:r>
    </w:p>
    <w:p w14:paraId="6802AC48" w14:textId="77777777"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Typically requires targeted </w:t>
      </w:r>
      <w:r w:rsidRPr="003A0CF4">
        <w:rPr>
          <w:rFonts w:ascii="Times New Roman" w:eastAsia="Times New Roman" w:hAnsi="Times New Roman" w:cs="Times New Roman"/>
          <w:b/>
          <w:bCs/>
          <w:kern w:val="0"/>
          <w:szCs w:val="24"/>
          <w:lang w:eastAsia="en-GB"/>
          <w14:ligatures w14:val="none"/>
        </w:rPr>
        <w:t>special evaluation</w:t>
      </w:r>
      <w:r w:rsidRPr="003A0CF4">
        <w:rPr>
          <w:rFonts w:ascii="Times New Roman" w:eastAsia="Times New Roman" w:hAnsi="Times New Roman" w:cs="Times New Roman"/>
          <w:kern w:val="0"/>
          <w:szCs w:val="24"/>
          <w:lang w:eastAsia="en-GB"/>
          <w14:ligatures w14:val="none"/>
        </w:rPr>
        <w:t xml:space="preserve"> or expanded surveillance activities to confirm continued conformity.</w:t>
      </w:r>
    </w:p>
    <w:p w14:paraId="49982F21" w14:textId="77777777" w:rsidR="003A0CF4" w:rsidRPr="003A0CF4" w:rsidRDefault="003A0CF4" w:rsidP="00F76699">
      <w:pPr>
        <w:numPr>
          <w:ilvl w:val="0"/>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Critical change</w:t>
      </w:r>
    </w:p>
    <w:p w14:paraId="6E54F12F" w14:textId="77777777"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Changes that fundamentally alter the product’s architecture, threat exposure, or responsibility boundaries (e.g. complete platform re-architecture, change of legal entity responsible for the product, major shift in user base or regulatory context).</w:t>
      </w:r>
    </w:p>
    <w:p w14:paraId="0C895C9E" w14:textId="31A03CD6" w:rsidR="003A0CF4" w:rsidRPr="003A0CF4" w:rsidRDefault="003A0CF4" w:rsidP="00F76699">
      <w:pPr>
        <w:numPr>
          <w:ilvl w:val="1"/>
          <w:numId w:val="8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lastRenderedPageBreak/>
        <w:t>May require a level of assessment comparable to an initial evaluation or recertification; may also temporarily impact certification status until evaluated.</w:t>
      </w:r>
    </w:p>
    <w:p w14:paraId="43FA0D12" w14:textId="2A3E3A26"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 Detailed criteria and examples for change classification are maintained in GSA-PR-10 and associated guidance.</w:t>
      </w:r>
    </w:p>
    <w:p w14:paraId="6CC9C828" w14:textId="30499F4B" w:rsidR="003A0CF4" w:rsidRPr="00325592" w:rsidRDefault="003A0CF4" w:rsidP="00F76699">
      <w:pPr>
        <w:pStyle w:val="Heading2"/>
        <w:spacing w:after="0"/>
      </w:pPr>
      <w:bookmarkStart w:id="86" w:name="_Toc216812878"/>
      <w:r w:rsidRPr="00325592">
        <w:t>A.12.3 Treatment of reported incidents, vulnerabilities and breaches</w:t>
      </w:r>
      <w:bookmarkEnd w:id="86"/>
    </w:p>
    <w:p w14:paraId="1410A1F1"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Security incidents and serious vulnerabilities reported by the client, regulators or third parties shall be </w:t>
      </w:r>
      <w:r w:rsidRPr="003A0CF4">
        <w:rPr>
          <w:rFonts w:ascii="Times New Roman" w:eastAsia="Times New Roman" w:hAnsi="Times New Roman" w:cs="Times New Roman"/>
          <w:b/>
          <w:bCs/>
          <w:kern w:val="0"/>
          <w:szCs w:val="24"/>
          <w:lang w:eastAsia="en-GB"/>
          <w14:ligatures w14:val="none"/>
        </w:rPr>
        <w:t>logged and assessed</w:t>
      </w:r>
      <w:r w:rsidRPr="003A0CF4">
        <w:rPr>
          <w:rFonts w:ascii="Times New Roman" w:eastAsia="Times New Roman" w:hAnsi="Times New Roman" w:cs="Times New Roman"/>
          <w:kern w:val="0"/>
          <w:szCs w:val="24"/>
          <w:lang w:eastAsia="en-GB"/>
          <w14:ligatures w14:val="none"/>
        </w:rPr>
        <w:t xml:space="preserve"> by Guardian to determine:</w:t>
      </w:r>
    </w:p>
    <w:p w14:paraId="5D215452" w14:textId="77777777" w:rsidR="003A0CF4" w:rsidRPr="003A0CF4" w:rsidRDefault="003A0CF4" w:rsidP="00F76699">
      <w:pPr>
        <w:numPr>
          <w:ilvl w:val="0"/>
          <w:numId w:val="8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whether the incident indicates a failure to meet Scheme requirements;</w:t>
      </w:r>
    </w:p>
    <w:p w14:paraId="62ACA95A" w14:textId="77777777" w:rsidR="003A0CF4" w:rsidRPr="003A0CF4" w:rsidRDefault="003A0CF4" w:rsidP="00F76699">
      <w:pPr>
        <w:numPr>
          <w:ilvl w:val="0"/>
          <w:numId w:val="8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whether the product still meets the security objectives corresponding to the assurance level;</w:t>
      </w:r>
    </w:p>
    <w:p w14:paraId="65988AC4" w14:textId="01D12AB5" w:rsidR="003A0CF4" w:rsidRPr="003A0CF4" w:rsidRDefault="003A0CF4" w:rsidP="00F76699">
      <w:pPr>
        <w:numPr>
          <w:ilvl w:val="0"/>
          <w:numId w:val="8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whether immediate risk to relying parties exists.</w:t>
      </w:r>
    </w:p>
    <w:p w14:paraId="28107E69"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Guardian may require the certified client to provide:</w:t>
      </w:r>
    </w:p>
    <w:p w14:paraId="1BCE49A1" w14:textId="77777777" w:rsidR="003A0CF4" w:rsidRPr="003A0CF4" w:rsidRDefault="003A0CF4" w:rsidP="00F76699">
      <w:pPr>
        <w:numPr>
          <w:ilvl w:val="0"/>
          <w:numId w:val="8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incident summaries and timelines;</w:t>
      </w:r>
    </w:p>
    <w:p w14:paraId="53EB63E7" w14:textId="77777777" w:rsidR="003A0CF4" w:rsidRPr="003A0CF4" w:rsidRDefault="003A0CF4" w:rsidP="00F76699">
      <w:pPr>
        <w:numPr>
          <w:ilvl w:val="0"/>
          <w:numId w:val="8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root cause analysis;</w:t>
      </w:r>
    </w:p>
    <w:p w14:paraId="08647A86" w14:textId="77777777" w:rsidR="003A0CF4" w:rsidRPr="003A0CF4" w:rsidRDefault="003A0CF4" w:rsidP="00F76699">
      <w:pPr>
        <w:numPr>
          <w:ilvl w:val="0"/>
          <w:numId w:val="8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corrective and preventive action plans;</w:t>
      </w:r>
    </w:p>
    <w:p w14:paraId="2061AE08" w14:textId="03036B69" w:rsidR="003A0CF4" w:rsidRPr="003A0CF4" w:rsidRDefault="003A0CF4" w:rsidP="00F76699">
      <w:pPr>
        <w:numPr>
          <w:ilvl w:val="0"/>
          <w:numId w:val="8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evidence of remediation and verification.</w:t>
      </w:r>
    </w:p>
    <w:p w14:paraId="5E5E2539"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 Incidents and vulnerabilities may lead to:</w:t>
      </w:r>
    </w:p>
    <w:p w14:paraId="5CC6DE03" w14:textId="77777777" w:rsidR="003A0CF4" w:rsidRPr="003A0CF4" w:rsidRDefault="003A0CF4" w:rsidP="00F76699">
      <w:pPr>
        <w:numPr>
          <w:ilvl w:val="0"/>
          <w:numId w:val="9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no change</w:t>
      </w:r>
      <w:r w:rsidRPr="003A0CF4">
        <w:rPr>
          <w:rFonts w:ascii="Times New Roman" w:eastAsia="Times New Roman" w:hAnsi="Times New Roman" w:cs="Times New Roman"/>
          <w:kern w:val="0"/>
          <w:szCs w:val="24"/>
          <w:lang w:eastAsia="en-GB"/>
          <w14:ligatures w14:val="none"/>
        </w:rPr>
        <w:t xml:space="preserve"> in status, where controls worked as intended and residual risk remains acceptable;</w:t>
      </w:r>
    </w:p>
    <w:p w14:paraId="543FFEEB" w14:textId="77777777" w:rsidR="003A0CF4" w:rsidRPr="003A0CF4" w:rsidRDefault="003A0CF4" w:rsidP="00F76699">
      <w:pPr>
        <w:numPr>
          <w:ilvl w:val="0"/>
          <w:numId w:val="9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special evaluation</w:t>
      </w:r>
      <w:r w:rsidRPr="003A0CF4">
        <w:rPr>
          <w:rFonts w:ascii="Times New Roman" w:eastAsia="Times New Roman" w:hAnsi="Times New Roman" w:cs="Times New Roman"/>
          <w:kern w:val="0"/>
          <w:szCs w:val="24"/>
          <w:lang w:eastAsia="en-GB"/>
          <w14:ligatures w14:val="none"/>
        </w:rPr>
        <w:t xml:space="preserve"> focusing on the affected areas (see A.12.4);</w:t>
      </w:r>
    </w:p>
    <w:p w14:paraId="03F82E40" w14:textId="3A66BBD7" w:rsidR="003A0CF4" w:rsidRPr="003A0CF4" w:rsidRDefault="003A0CF4" w:rsidP="00F76699">
      <w:pPr>
        <w:numPr>
          <w:ilvl w:val="0"/>
          <w:numId w:val="9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suspension, reduction of scope or withdrawal of certification, where justified (see A.16).</w:t>
      </w:r>
    </w:p>
    <w:p w14:paraId="6C8E000A" w14:textId="5FCE981D"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d) Incident and vulnerability handling shall be recorded using appropriate formats (e.g. GSA-F-86 – Special Evaluation NC / Incident Log) and managed in accordance with </w:t>
      </w:r>
      <w:r w:rsidRPr="003A0CF4">
        <w:rPr>
          <w:rFonts w:ascii="Times New Roman" w:eastAsia="Times New Roman" w:hAnsi="Times New Roman" w:cs="Times New Roman"/>
          <w:b/>
          <w:bCs/>
          <w:kern w:val="0"/>
          <w:szCs w:val="24"/>
          <w:lang w:eastAsia="en-GB"/>
          <w14:ligatures w14:val="none"/>
        </w:rPr>
        <w:t>GSA-PR-10</w:t>
      </w:r>
      <w:r w:rsidRPr="003A0CF4">
        <w:rPr>
          <w:rFonts w:ascii="Times New Roman" w:eastAsia="Times New Roman" w:hAnsi="Times New Roman" w:cs="Times New Roman"/>
          <w:kern w:val="0"/>
          <w:szCs w:val="24"/>
          <w:lang w:eastAsia="en-GB"/>
          <w14:ligatures w14:val="none"/>
        </w:rPr>
        <w:t xml:space="preserve">, </w:t>
      </w:r>
      <w:r w:rsidRPr="003A0CF4">
        <w:rPr>
          <w:rFonts w:ascii="Times New Roman" w:eastAsia="Times New Roman" w:hAnsi="Times New Roman" w:cs="Times New Roman"/>
          <w:b/>
          <w:bCs/>
          <w:kern w:val="0"/>
          <w:szCs w:val="24"/>
          <w:lang w:eastAsia="en-GB"/>
          <w14:ligatures w14:val="none"/>
        </w:rPr>
        <w:t>GSA-PR-11</w:t>
      </w:r>
      <w:r w:rsidRPr="003A0CF4">
        <w:rPr>
          <w:rFonts w:ascii="Times New Roman" w:eastAsia="Times New Roman" w:hAnsi="Times New Roman" w:cs="Times New Roman"/>
          <w:kern w:val="0"/>
          <w:szCs w:val="24"/>
          <w:lang w:eastAsia="en-GB"/>
          <w14:ligatures w14:val="none"/>
        </w:rPr>
        <w:t xml:space="preserve"> and </w:t>
      </w:r>
      <w:r w:rsidRPr="003A0CF4">
        <w:rPr>
          <w:rFonts w:ascii="Times New Roman" w:eastAsia="Times New Roman" w:hAnsi="Times New Roman" w:cs="Times New Roman"/>
          <w:b/>
          <w:bCs/>
          <w:kern w:val="0"/>
          <w:szCs w:val="24"/>
          <w:lang w:eastAsia="en-GB"/>
          <w14:ligatures w14:val="none"/>
        </w:rPr>
        <w:t>GSA-PR-12</w:t>
      </w:r>
      <w:r w:rsidRPr="003A0CF4">
        <w:rPr>
          <w:rFonts w:ascii="Times New Roman" w:eastAsia="Times New Roman" w:hAnsi="Times New Roman" w:cs="Times New Roman"/>
          <w:kern w:val="0"/>
          <w:szCs w:val="24"/>
          <w:lang w:eastAsia="en-GB"/>
          <w14:ligatures w14:val="none"/>
        </w:rPr>
        <w:t>.</w:t>
      </w:r>
    </w:p>
    <w:p w14:paraId="26113A34" w14:textId="61D2E04E" w:rsidR="003A0CF4" w:rsidRPr="003A0CF4" w:rsidRDefault="003A0CF4" w:rsidP="00F76699">
      <w:pPr>
        <w:pStyle w:val="Heading2"/>
        <w:spacing w:after="0"/>
      </w:pPr>
      <w:bookmarkStart w:id="87" w:name="_Toc216812879"/>
      <w:r w:rsidRPr="0011404B">
        <w:t>A.12.4 Conditions for special evaluations</w:t>
      </w:r>
      <w:bookmarkEnd w:id="87"/>
    </w:p>
    <w:p w14:paraId="7DF2A09F"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Guardian shall initiate a </w:t>
      </w:r>
      <w:r w:rsidRPr="003A0CF4">
        <w:rPr>
          <w:rFonts w:ascii="Times New Roman" w:eastAsia="Times New Roman" w:hAnsi="Times New Roman" w:cs="Times New Roman"/>
          <w:b/>
          <w:bCs/>
          <w:kern w:val="0"/>
          <w:szCs w:val="24"/>
          <w:lang w:eastAsia="en-GB"/>
          <w14:ligatures w14:val="none"/>
        </w:rPr>
        <w:t>special evaluation</w:t>
      </w:r>
      <w:r w:rsidRPr="003A0CF4">
        <w:rPr>
          <w:rFonts w:ascii="Times New Roman" w:eastAsia="Times New Roman" w:hAnsi="Times New Roman" w:cs="Times New Roman"/>
          <w:kern w:val="0"/>
          <w:szCs w:val="24"/>
          <w:lang w:eastAsia="en-GB"/>
          <w14:ligatures w14:val="none"/>
        </w:rPr>
        <w:t xml:space="preserve"> (unplanned or extraordinary evaluation) when:</w:t>
      </w:r>
    </w:p>
    <w:p w14:paraId="6008FBC1" w14:textId="77777777" w:rsidR="003A0CF4" w:rsidRPr="003A0CF4" w:rsidRDefault="003A0CF4" w:rsidP="00F76699">
      <w:pPr>
        <w:numPr>
          <w:ilvl w:val="0"/>
          <w:numId w:val="9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w:t>
      </w:r>
      <w:r w:rsidRPr="003A0CF4">
        <w:rPr>
          <w:rFonts w:ascii="Times New Roman" w:eastAsia="Times New Roman" w:hAnsi="Times New Roman" w:cs="Times New Roman"/>
          <w:b/>
          <w:bCs/>
          <w:kern w:val="0"/>
          <w:szCs w:val="24"/>
          <w:lang w:eastAsia="en-GB"/>
          <w14:ligatures w14:val="none"/>
        </w:rPr>
        <w:t>critical or high-impact incident</w:t>
      </w:r>
      <w:r w:rsidRPr="003A0CF4">
        <w:rPr>
          <w:rFonts w:ascii="Times New Roman" w:eastAsia="Times New Roman" w:hAnsi="Times New Roman" w:cs="Times New Roman"/>
          <w:kern w:val="0"/>
          <w:szCs w:val="24"/>
          <w:lang w:eastAsia="en-GB"/>
          <w14:ligatures w14:val="none"/>
        </w:rPr>
        <w:t xml:space="preserve"> suggests potential loss of conformity;</w:t>
      </w:r>
    </w:p>
    <w:p w14:paraId="53AF0F07" w14:textId="77777777" w:rsidR="003A0CF4" w:rsidRPr="003A0CF4" w:rsidRDefault="003A0CF4" w:rsidP="00F76699">
      <w:pPr>
        <w:numPr>
          <w:ilvl w:val="0"/>
          <w:numId w:val="9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w:t>
      </w:r>
      <w:r w:rsidRPr="003A0CF4">
        <w:rPr>
          <w:rFonts w:ascii="Times New Roman" w:eastAsia="Times New Roman" w:hAnsi="Times New Roman" w:cs="Times New Roman"/>
          <w:b/>
          <w:bCs/>
          <w:kern w:val="0"/>
          <w:szCs w:val="24"/>
          <w:lang w:eastAsia="en-GB"/>
          <w14:ligatures w14:val="none"/>
        </w:rPr>
        <w:t>major or critical change</w:t>
      </w:r>
      <w:r w:rsidRPr="003A0CF4">
        <w:rPr>
          <w:rFonts w:ascii="Times New Roman" w:eastAsia="Times New Roman" w:hAnsi="Times New Roman" w:cs="Times New Roman"/>
          <w:kern w:val="0"/>
          <w:szCs w:val="24"/>
          <w:lang w:eastAsia="en-GB"/>
          <w14:ligatures w14:val="none"/>
        </w:rPr>
        <w:t xml:space="preserve"> has been classified that cannot be adequately addressed within planned surveillance;</w:t>
      </w:r>
    </w:p>
    <w:p w14:paraId="7DE0594E" w14:textId="77777777" w:rsidR="003A0CF4" w:rsidRPr="003A0CF4" w:rsidRDefault="003A0CF4" w:rsidP="00F76699">
      <w:pPr>
        <w:numPr>
          <w:ilvl w:val="0"/>
          <w:numId w:val="9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reliable complaints or regulator concerns raise doubt about the continued effectiveness of controls;</w:t>
      </w:r>
    </w:p>
    <w:p w14:paraId="78CFAB00" w14:textId="5458DF11" w:rsidR="003A0CF4" w:rsidRPr="003A0CF4" w:rsidRDefault="003A0CF4" w:rsidP="00F76699">
      <w:pPr>
        <w:numPr>
          <w:ilvl w:val="0"/>
          <w:numId w:val="9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requested or required by the Accreditation Body in specific circumstances.</w:t>
      </w:r>
    </w:p>
    <w:p w14:paraId="51E01A2E"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Special evaluations shall:</w:t>
      </w:r>
    </w:p>
    <w:p w14:paraId="1D59483B" w14:textId="77777777" w:rsidR="003A0CF4" w:rsidRPr="003A0CF4" w:rsidRDefault="003A0CF4" w:rsidP="00F76699">
      <w:pPr>
        <w:numPr>
          <w:ilvl w:val="0"/>
          <w:numId w:val="9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lastRenderedPageBreak/>
        <w:t>be planned and documented using an evaluation plan (GSA-F-33) specific to the event;</w:t>
      </w:r>
    </w:p>
    <w:p w14:paraId="0534BA08" w14:textId="77777777" w:rsidR="003A0CF4" w:rsidRPr="003A0CF4" w:rsidRDefault="003A0CF4" w:rsidP="00F76699">
      <w:pPr>
        <w:numPr>
          <w:ilvl w:val="0"/>
          <w:numId w:val="9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focus proportionately on the affected controls, modules and assurance level;</w:t>
      </w:r>
    </w:p>
    <w:p w14:paraId="4943566E" w14:textId="12F64E53" w:rsidR="003A0CF4" w:rsidRPr="003A0CF4" w:rsidRDefault="003A0CF4" w:rsidP="00F76699">
      <w:pPr>
        <w:numPr>
          <w:ilvl w:val="0"/>
          <w:numId w:val="9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result in a written report (e.g. GSA-F-73) and, where applicable, NC and CAPA records (GSA-F-86).</w:t>
      </w:r>
    </w:p>
    <w:p w14:paraId="3757856A"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 The outcomes of special evaluations may include:</w:t>
      </w:r>
    </w:p>
    <w:p w14:paraId="33A609FA" w14:textId="77777777" w:rsidR="003A0CF4" w:rsidRPr="003A0CF4" w:rsidRDefault="003A0CF4" w:rsidP="00F76699">
      <w:pPr>
        <w:numPr>
          <w:ilvl w:val="0"/>
          <w:numId w:val="9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confirmation of continued conformity;</w:t>
      </w:r>
    </w:p>
    <w:p w14:paraId="03D986D4" w14:textId="77777777" w:rsidR="003A0CF4" w:rsidRPr="003A0CF4" w:rsidRDefault="003A0CF4" w:rsidP="00F76699">
      <w:pPr>
        <w:numPr>
          <w:ilvl w:val="0"/>
          <w:numId w:val="9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requirement for corrective actions with follow-up;</w:t>
      </w:r>
    </w:p>
    <w:p w14:paraId="2AC9ED37" w14:textId="055B1C96" w:rsidR="003A0CF4" w:rsidRPr="003A0CF4" w:rsidRDefault="003A0CF4" w:rsidP="00F76699">
      <w:pPr>
        <w:numPr>
          <w:ilvl w:val="0"/>
          <w:numId w:val="9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 of assurance level, scope, or certification status (e.g. suspension, withdrawal), in accordance with A.16 and GSA-PR-10.</w:t>
      </w:r>
    </w:p>
    <w:p w14:paraId="1167E99D" w14:textId="1364594C" w:rsidR="003A0CF4" w:rsidRPr="007460FA" w:rsidRDefault="003A0CF4" w:rsidP="00F76699">
      <w:pPr>
        <w:pStyle w:val="Heading2"/>
        <w:spacing w:after="0"/>
      </w:pPr>
      <w:bookmarkStart w:id="88" w:name="_Toc216812880"/>
      <w:r w:rsidRPr="007460FA">
        <w:t>A.12.5 Cross-reference to GSA-PR-10, GSA-PR-11, GSA-PR-12, GSA-PR-14</w:t>
      </w:r>
      <w:bookmarkEnd w:id="88"/>
    </w:p>
    <w:p w14:paraId="5A79DEFC"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 The detailed processes and responsibilities for:</w:t>
      </w:r>
    </w:p>
    <w:p w14:paraId="106C572C" w14:textId="77777777" w:rsidR="003A0CF4" w:rsidRPr="003A0CF4" w:rsidRDefault="003A0CF4" w:rsidP="00F76699">
      <w:pPr>
        <w:numPr>
          <w:ilvl w:val="0"/>
          <w:numId w:val="9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reporting and logging changes and incidents;</w:t>
      </w:r>
    </w:p>
    <w:p w14:paraId="2758DC7F" w14:textId="77777777" w:rsidR="003A0CF4" w:rsidRPr="003A0CF4" w:rsidRDefault="003A0CF4" w:rsidP="00F76699">
      <w:pPr>
        <w:numPr>
          <w:ilvl w:val="0"/>
          <w:numId w:val="9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change-impact analysis and classification;</w:t>
      </w:r>
    </w:p>
    <w:p w14:paraId="170FBFBE" w14:textId="77777777" w:rsidR="003A0CF4" w:rsidRPr="003A0CF4" w:rsidRDefault="003A0CF4" w:rsidP="00F76699">
      <w:pPr>
        <w:numPr>
          <w:ilvl w:val="0"/>
          <w:numId w:val="9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planning and conducting special evaluations;</w:t>
      </w:r>
    </w:p>
    <w:p w14:paraId="539240F0" w14:textId="3A376B06" w:rsidR="003A0CF4" w:rsidRPr="003A0CF4" w:rsidRDefault="003A0CF4" w:rsidP="00F76699">
      <w:pPr>
        <w:numPr>
          <w:ilvl w:val="0"/>
          <w:numId w:val="9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integrating incident information into risk management and business continuity;</w:t>
      </w:r>
    </w:p>
    <w:p w14:paraId="2CD20AF5"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are defined in:</w:t>
      </w:r>
    </w:p>
    <w:p w14:paraId="10FB35B2" w14:textId="77777777" w:rsidR="003A0CF4" w:rsidRPr="003A0CF4" w:rsidRDefault="003A0CF4" w:rsidP="00F76699">
      <w:pPr>
        <w:numPr>
          <w:ilvl w:val="0"/>
          <w:numId w:val="9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GSA-PR-10 – Management of Certification Cycle, Validity &amp; Data</w:t>
      </w:r>
      <w:r w:rsidRPr="003A0CF4">
        <w:rPr>
          <w:rFonts w:ascii="Times New Roman" w:eastAsia="Times New Roman" w:hAnsi="Times New Roman" w:cs="Times New Roman"/>
          <w:kern w:val="0"/>
          <w:szCs w:val="24"/>
          <w:lang w:eastAsia="en-GB"/>
          <w14:ligatures w14:val="none"/>
        </w:rPr>
        <w:t>;</w:t>
      </w:r>
    </w:p>
    <w:p w14:paraId="1047953B" w14:textId="77777777" w:rsidR="003A0CF4" w:rsidRPr="003A0CF4" w:rsidRDefault="003A0CF4" w:rsidP="00F76699">
      <w:pPr>
        <w:numPr>
          <w:ilvl w:val="0"/>
          <w:numId w:val="9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GSA-PR-11 – Maintenance Evaluations (Surveillance, Recertification &amp; Special Evaluations)</w:t>
      </w:r>
      <w:r w:rsidRPr="003A0CF4">
        <w:rPr>
          <w:rFonts w:ascii="Times New Roman" w:eastAsia="Times New Roman" w:hAnsi="Times New Roman" w:cs="Times New Roman"/>
          <w:kern w:val="0"/>
          <w:szCs w:val="24"/>
          <w:lang w:eastAsia="en-GB"/>
          <w14:ligatures w14:val="none"/>
        </w:rPr>
        <w:t>;</w:t>
      </w:r>
    </w:p>
    <w:p w14:paraId="2534A851" w14:textId="77777777" w:rsidR="003A0CF4" w:rsidRPr="003A0CF4" w:rsidRDefault="003A0CF4" w:rsidP="00F76699">
      <w:pPr>
        <w:numPr>
          <w:ilvl w:val="0"/>
          <w:numId w:val="9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GSA-PR-12 – Complaints, Appeals &amp; Misuse Management</w:t>
      </w:r>
      <w:r w:rsidRPr="003A0CF4">
        <w:rPr>
          <w:rFonts w:ascii="Times New Roman" w:eastAsia="Times New Roman" w:hAnsi="Times New Roman" w:cs="Times New Roman"/>
          <w:kern w:val="0"/>
          <w:szCs w:val="24"/>
          <w:lang w:eastAsia="en-GB"/>
          <w14:ligatures w14:val="none"/>
        </w:rPr>
        <w:t>;</w:t>
      </w:r>
    </w:p>
    <w:p w14:paraId="11BDB111" w14:textId="1EB1FE3E" w:rsidR="003A0CF4" w:rsidRPr="003A0CF4" w:rsidRDefault="003A0CF4" w:rsidP="00F76699">
      <w:pPr>
        <w:numPr>
          <w:ilvl w:val="0"/>
          <w:numId w:val="9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GSA-PR-14 – Risk Management &amp; Business Continuity for the Scheme</w:t>
      </w:r>
      <w:r w:rsidRPr="003A0CF4">
        <w:rPr>
          <w:rFonts w:ascii="Times New Roman" w:eastAsia="Times New Roman" w:hAnsi="Times New Roman" w:cs="Times New Roman"/>
          <w:kern w:val="0"/>
          <w:szCs w:val="24"/>
          <w:lang w:eastAsia="en-GB"/>
          <w14:ligatures w14:val="none"/>
        </w:rPr>
        <w:t>.</w:t>
      </w:r>
    </w:p>
    <w:p w14:paraId="3CF9E514" w14:textId="3E265615"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This Section A.12 shall be applied together with these procedures to ensure that changes and incidents are handled in a manner that maintains the reliability and credibility of the Guardian SecureApp™ certification.</w:t>
      </w:r>
    </w:p>
    <w:p w14:paraId="051A6ACB" w14:textId="5D58DA24" w:rsidR="003A0CF4" w:rsidRPr="003A0CF4" w:rsidRDefault="003A0CF4" w:rsidP="00F76699">
      <w:pPr>
        <w:pStyle w:val="Heading1"/>
        <w:spacing w:after="0"/>
      </w:pPr>
      <w:bookmarkStart w:id="89" w:name="_Toc216812881"/>
      <w:r w:rsidRPr="007460FA">
        <w:t>A.13 Use of Certificate, Guardian SecureApp™ Mark and Claims</w:t>
      </w:r>
      <w:bookmarkEnd w:id="89"/>
    </w:p>
    <w:p w14:paraId="7733A691" w14:textId="34B5914A" w:rsidR="003A0CF4" w:rsidRPr="003A0CF4" w:rsidRDefault="003A0CF4" w:rsidP="00F76699">
      <w:pPr>
        <w:pStyle w:val="Heading2"/>
        <w:spacing w:after="0"/>
        <w:rPr>
          <w:rFonts w:eastAsia="Times New Roman"/>
          <w:lang w:eastAsia="en-GB"/>
        </w:rPr>
      </w:pPr>
      <w:bookmarkStart w:id="90" w:name="_Toc216812882"/>
      <w:r w:rsidRPr="003A0CF4">
        <w:rPr>
          <w:rFonts w:eastAsia="Times New Roman"/>
          <w:lang w:eastAsia="en-GB"/>
        </w:rPr>
        <w:t>A.13.1 Conditions of use of the certificate</w:t>
      </w:r>
      <w:bookmarkEnd w:id="90"/>
    </w:p>
    <w:p w14:paraId="3132F51B" w14:textId="7844C73D"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The certificate issued under this Scheme remains at all times the </w:t>
      </w:r>
      <w:r w:rsidRPr="003A0CF4">
        <w:rPr>
          <w:rFonts w:ascii="Times New Roman" w:eastAsia="Times New Roman" w:hAnsi="Times New Roman" w:cs="Times New Roman"/>
          <w:b/>
          <w:bCs/>
          <w:kern w:val="0"/>
          <w:szCs w:val="24"/>
          <w:lang w:eastAsia="en-GB"/>
          <w14:ligatures w14:val="none"/>
        </w:rPr>
        <w:t>property of Guardian Assessment Private Limited</w:t>
      </w:r>
      <w:r w:rsidRPr="003A0CF4">
        <w:rPr>
          <w:rFonts w:ascii="Times New Roman" w:eastAsia="Times New Roman" w:hAnsi="Times New Roman" w:cs="Times New Roman"/>
          <w:kern w:val="0"/>
          <w:szCs w:val="24"/>
          <w:lang w:eastAsia="en-GB"/>
          <w14:ligatures w14:val="none"/>
        </w:rPr>
        <w:t>. The certified client is granted the right to use the certificate solely in accordance with these Scheme Rules and the certification agreement.</w:t>
      </w:r>
    </w:p>
    <w:p w14:paraId="0AF1ED78"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The certified client shall:</w:t>
      </w:r>
    </w:p>
    <w:p w14:paraId="7E2FD434" w14:textId="77777777" w:rsidR="003A0CF4" w:rsidRPr="003A0CF4" w:rsidRDefault="003A0CF4" w:rsidP="00F76699">
      <w:pPr>
        <w:numPr>
          <w:ilvl w:val="0"/>
          <w:numId w:val="9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lastRenderedPageBreak/>
        <w:t>use the certificate only in relation to the product, scope, module(s) and assurance level(s) specified on the certificate;</w:t>
      </w:r>
    </w:p>
    <w:p w14:paraId="0BECD743" w14:textId="77777777" w:rsidR="003A0CF4" w:rsidRPr="003A0CF4" w:rsidRDefault="003A0CF4" w:rsidP="00F76699">
      <w:pPr>
        <w:numPr>
          <w:ilvl w:val="0"/>
          <w:numId w:val="9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ensure that all statements and representations related to certification are </w:t>
      </w:r>
      <w:r w:rsidRPr="003A0CF4">
        <w:rPr>
          <w:rFonts w:ascii="Times New Roman" w:eastAsia="Times New Roman" w:hAnsi="Times New Roman" w:cs="Times New Roman"/>
          <w:b/>
          <w:bCs/>
          <w:kern w:val="0"/>
          <w:szCs w:val="24"/>
          <w:lang w:eastAsia="en-GB"/>
          <w14:ligatures w14:val="none"/>
        </w:rPr>
        <w:t>accurate, complete and not misleading</w:t>
      </w:r>
      <w:r w:rsidRPr="003A0CF4">
        <w:rPr>
          <w:rFonts w:ascii="Times New Roman" w:eastAsia="Times New Roman" w:hAnsi="Times New Roman" w:cs="Times New Roman"/>
          <w:kern w:val="0"/>
          <w:szCs w:val="24"/>
          <w:lang w:eastAsia="en-GB"/>
          <w14:ligatures w14:val="none"/>
        </w:rPr>
        <w:t>;</w:t>
      </w:r>
    </w:p>
    <w:p w14:paraId="768AF4CC" w14:textId="75735063" w:rsidR="003A0CF4" w:rsidRPr="003A0CF4" w:rsidRDefault="003A0CF4" w:rsidP="00F76699">
      <w:pPr>
        <w:numPr>
          <w:ilvl w:val="0"/>
          <w:numId w:val="9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immediately stop using the certificate and related claims when certification is suspended, withdrawn, expired or scope is reduced, as instructed by Guardian.</w:t>
      </w:r>
    </w:p>
    <w:p w14:paraId="4BDE2D2C"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 The certificate shall not be used in a way that could suggest that certification:</w:t>
      </w:r>
    </w:p>
    <w:p w14:paraId="2577BC97" w14:textId="77777777" w:rsidR="003A0CF4" w:rsidRPr="003A0CF4" w:rsidRDefault="003A0CF4" w:rsidP="00F76699">
      <w:pPr>
        <w:numPr>
          <w:ilvl w:val="0"/>
          <w:numId w:val="9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applies to products or services outside the defined scope;</w:t>
      </w:r>
    </w:p>
    <w:p w14:paraId="7D8AAAE5" w14:textId="77777777" w:rsidR="003A0CF4" w:rsidRPr="003A0CF4" w:rsidRDefault="003A0CF4" w:rsidP="00F76699">
      <w:pPr>
        <w:numPr>
          <w:ilvl w:val="0"/>
          <w:numId w:val="9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covers the entire organisation or all products of the client;</w:t>
      </w:r>
    </w:p>
    <w:p w14:paraId="453E8345" w14:textId="71619F9D" w:rsidR="003A0CF4" w:rsidRPr="003A0CF4" w:rsidRDefault="003A0CF4" w:rsidP="00F76699">
      <w:pPr>
        <w:numPr>
          <w:ilvl w:val="0"/>
          <w:numId w:val="97"/>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implies endorsement of activities not evaluated under this Scheme.</w:t>
      </w:r>
    </w:p>
    <w:p w14:paraId="27007003" w14:textId="34407BCB" w:rsidR="003A0CF4" w:rsidRPr="003A0CF4" w:rsidRDefault="003A0CF4" w:rsidP="00F76699">
      <w:pPr>
        <w:pStyle w:val="Heading2"/>
        <w:spacing w:after="0"/>
        <w:rPr>
          <w:rFonts w:eastAsia="Times New Roman"/>
          <w:lang w:eastAsia="en-GB"/>
        </w:rPr>
      </w:pPr>
      <w:bookmarkStart w:id="91" w:name="_Toc216812883"/>
      <w:r w:rsidRPr="003A0CF4">
        <w:rPr>
          <w:rFonts w:eastAsia="Times New Roman"/>
          <w:lang w:eastAsia="en-GB"/>
        </w:rPr>
        <w:t>A.13.2 Guardian SecureApp™ mark – description and protection</w:t>
      </w:r>
      <w:bookmarkEnd w:id="91"/>
    </w:p>
    <w:p w14:paraId="69D96DB1" w14:textId="28D9E7A0"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The </w:t>
      </w:r>
      <w:r w:rsidRPr="003A0CF4">
        <w:rPr>
          <w:rFonts w:ascii="Times New Roman" w:eastAsia="Times New Roman" w:hAnsi="Times New Roman" w:cs="Times New Roman"/>
          <w:b/>
          <w:bCs/>
          <w:kern w:val="0"/>
          <w:szCs w:val="24"/>
          <w:lang w:eastAsia="en-GB"/>
          <w14:ligatures w14:val="none"/>
        </w:rPr>
        <w:t>Guardian SecureApp™ mark</w:t>
      </w:r>
      <w:r w:rsidRPr="003A0CF4">
        <w:rPr>
          <w:rFonts w:ascii="Times New Roman" w:eastAsia="Times New Roman" w:hAnsi="Times New Roman" w:cs="Times New Roman"/>
          <w:kern w:val="0"/>
          <w:szCs w:val="24"/>
          <w:lang w:eastAsia="en-GB"/>
          <w14:ligatures w14:val="none"/>
        </w:rPr>
        <w:t xml:space="preserve"> is a protected certification mark owned by Guardian Assessment Private Limited and is used to indicate that a product has been certified under this Scheme.</w:t>
      </w:r>
    </w:p>
    <w:p w14:paraId="484DA388" w14:textId="4A97A689"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The design, colours, proportions and permitted variants of the mark are defined and controlled through mark artwork and usage guidelines (e.g. GSA-F-42, GSA-F-44).</w:t>
      </w:r>
    </w:p>
    <w:p w14:paraId="65876222"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c) Clients are granted a </w:t>
      </w:r>
      <w:r w:rsidRPr="003A0CF4">
        <w:rPr>
          <w:rFonts w:ascii="Times New Roman" w:eastAsia="Times New Roman" w:hAnsi="Times New Roman" w:cs="Times New Roman"/>
          <w:b/>
          <w:bCs/>
          <w:kern w:val="0"/>
          <w:szCs w:val="24"/>
          <w:lang w:eastAsia="en-GB"/>
          <w14:ligatures w14:val="none"/>
        </w:rPr>
        <w:t>limited, non-transferable license</w:t>
      </w:r>
      <w:r w:rsidRPr="003A0CF4">
        <w:rPr>
          <w:rFonts w:ascii="Times New Roman" w:eastAsia="Times New Roman" w:hAnsi="Times New Roman" w:cs="Times New Roman"/>
          <w:kern w:val="0"/>
          <w:szCs w:val="24"/>
          <w:lang w:eastAsia="en-GB"/>
          <w14:ligatures w14:val="none"/>
        </w:rPr>
        <w:t xml:space="preserve"> to use the mark in conjunction with the certified product only, subject to:</w:t>
      </w:r>
    </w:p>
    <w:p w14:paraId="15CCA85E" w14:textId="77777777" w:rsidR="003A0CF4" w:rsidRPr="003A0CF4" w:rsidRDefault="003A0CF4" w:rsidP="00F76699">
      <w:pPr>
        <w:numPr>
          <w:ilvl w:val="0"/>
          <w:numId w:val="9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valid certification status;</w:t>
      </w:r>
    </w:p>
    <w:p w14:paraId="6763D4D8" w14:textId="77777777" w:rsidR="003A0CF4" w:rsidRPr="003A0CF4" w:rsidRDefault="003A0CF4" w:rsidP="00F76699">
      <w:pPr>
        <w:numPr>
          <w:ilvl w:val="0"/>
          <w:numId w:val="9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compliance with these Scheme Rules and the mark usage guidelines;</w:t>
      </w:r>
    </w:p>
    <w:p w14:paraId="412B0CCC" w14:textId="7CD6A325" w:rsidR="003A0CF4" w:rsidRPr="003A0CF4" w:rsidRDefault="003A0CF4" w:rsidP="00F76699">
      <w:pPr>
        <w:numPr>
          <w:ilvl w:val="0"/>
          <w:numId w:val="98"/>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any additional contractual conditions.</w:t>
      </w:r>
    </w:p>
    <w:p w14:paraId="532DFF30" w14:textId="2BAA96A9" w:rsidR="003A0CF4" w:rsidRPr="003A0CF4" w:rsidRDefault="003A0CF4" w:rsidP="00F76699">
      <w:pPr>
        <w:pStyle w:val="Heading2"/>
        <w:spacing w:after="0"/>
        <w:rPr>
          <w:rFonts w:eastAsia="Times New Roman"/>
          <w:lang w:eastAsia="en-GB"/>
        </w:rPr>
      </w:pPr>
      <w:bookmarkStart w:id="92" w:name="_Toc216812884"/>
      <w:r w:rsidRPr="003A0CF4">
        <w:rPr>
          <w:rFonts w:eastAsia="Times New Roman"/>
          <w:lang w:eastAsia="en-GB"/>
        </w:rPr>
        <w:t>A.13.3 Rules for mark usage (media, websites, product pages, etc.)</w:t>
      </w:r>
      <w:bookmarkEnd w:id="92"/>
    </w:p>
    <w:p w14:paraId="26A3C31C"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 The mark may be used:</w:t>
      </w:r>
    </w:p>
    <w:p w14:paraId="7380C782" w14:textId="77777777" w:rsidR="003A0CF4" w:rsidRPr="003A0CF4" w:rsidRDefault="003A0CF4" w:rsidP="00F76699">
      <w:pPr>
        <w:numPr>
          <w:ilvl w:val="0"/>
          <w:numId w:val="9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on marketing materials specifically and clearly referring to the certified product;</w:t>
      </w:r>
    </w:p>
    <w:p w14:paraId="2E72CB3A" w14:textId="77777777" w:rsidR="003A0CF4" w:rsidRPr="003A0CF4" w:rsidRDefault="003A0CF4" w:rsidP="00F76699">
      <w:pPr>
        <w:numPr>
          <w:ilvl w:val="0"/>
          <w:numId w:val="9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on product web pages and documentation where the certified scope is clearly indicated;</w:t>
      </w:r>
    </w:p>
    <w:p w14:paraId="4E20E81D" w14:textId="6C4C821A" w:rsidR="003A0CF4" w:rsidRPr="003A0CF4" w:rsidRDefault="003A0CF4" w:rsidP="00F76699">
      <w:pPr>
        <w:numPr>
          <w:ilvl w:val="0"/>
          <w:numId w:val="99"/>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 proposals and communications where the context makes clear which product is certified and under what module(s)/level(s).</w:t>
      </w:r>
    </w:p>
    <w:p w14:paraId="5F75829D"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When used in digital or printed media, the mark shall be accompanied, where practicable, by:</w:t>
      </w:r>
    </w:p>
    <w:p w14:paraId="3A20B852" w14:textId="77777777" w:rsidR="003A0CF4" w:rsidRPr="003A0CF4" w:rsidRDefault="003A0CF4" w:rsidP="00F76699">
      <w:pPr>
        <w:numPr>
          <w:ilvl w:val="0"/>
          <w:numId w:val="10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the phrase “Guardian SecureApp™ certified”;</w:t>
      </w:r>
    </w:p>
    <w:p w14:paraId="144C023A" w14:textId="77777777" w:rsidR="003A0CF4" w:rsidRPr="003A0CF4" w:rsidRDefault="003A0CF4" w:rsidP="00F76699">
      <w:pPr>
        <w:numPr>
          <w:ilvl w:val="0"/>
          <w:numId w:val="10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the module(s) and assurance level(s);</w:t>
      </w:r>
    </w:p>
    <w:p w14:paraId="289661AA" w14:textId="5064EA57" w:rsidR="003A0CF4" w:rsidRPr="003A0CF4" w:rsidRDefault="003A0CF4" w:rsidP="00F76699">
      <w:pPr>
        <w:numPr>
          <w:ilvl w:val="0"/>
          <w:numId w:val="100"/>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at least a reference to the certificate number or public directory (e.g. URL).</w:t>
      </w:r>
    </w:p>
    <w:p w14:paraId="2C2D7F97"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c) The mark shall </w:t>
      </w:r>
      <w:r w:rsidRPr="003A0CF4">
        <w:rPr>
          <w:rFonts w:ascii="Times New Roman" w:eastAsia="Times New Roman" w:hAnsi="Times New Roman" w:cs="Times New Roman"/>
          <w:b/>
          <w:bCs/>
          <w:kern w:val="0"/>
          <w:szCs w:val="24"/>
          <w:lang w:eastAsia="en-GB"/>
          <w14:ligatures w14:val="none"/>
        </w:rPr>
        <w:t>not</w:t>
      </w:r>
      <w:r w:rsidRPr="003A0CF4">
        <w:rPr>
          <w:rFonts w:ascii="Times New Roman" w:eastAsia="Times New Roman" w:hAnsi="Times New Roman" w:cs="Times New Roman"/>
          <w:kern w:val="0"/>
          <w:szCs w:val="24"/>
          <w:lang w:eastAsia="en-GB"/>
          <w14:ligatures w14:val="none"/>
        </w:rPr>
        <w:t xml:space="preserve"> be used:</w:t>
      </w:r>
    </w:p>
    <w:p w14:paraId="68848C9C" w14:textId="77777777" w:rsidR="003A0CF4" w:rsidRPr="003A0CF4" w:rsidRDefault="003A0CF4" w:rsidP="00F76699">
      <w:pPr>
        <w:numPr>
          <w:ilvl w:val="0"/>
          <w:numId w:val="10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 connection with uncertified products or services;</w:t>
      </w:r>
    </w:p>
    <w:p w14:paraId="401324D3" w14:textId="77777777" w:rsidR="003A0CF4" w:rsidRPr="003A0CF4" w:rsidRDefault="003A0CF4" w:rsidP="00F76699">
      <w:pPr>
        <w:numPr>
          <w:ilvl w:val="0"/>
          <w:numId w:val="10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lastRenderedPageBreak/>
        <w:t>in a way that suggests whole-organisation certification or endorsement;</w:t>
      </w:r>
    </w:p>
    <w:p w14:paraId="5DB5F1D8" w14:textId="0576FBB9" w:rsidR="003A0CF4" w:rsidRPr="003A0CF4" w:rsidRDefault="003A0CF4" w:rsidP="00F76699">
      <w:pPr>
        <w:numPr>
          <w:ilvl w:val="0"/>
          <w:numId w:val="101"/>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on legal documents or contracts in a manner that may be construed as a warranty or guarantee of security.</w:t>
      </w:r>
    </w:p>
    <w:p w14:paraId="69D9141F" w14:textId="5EF7617D"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d) The detailed placement, size and contextual rules for mark usage are defined in the mark usage guidelines and the certification agreement.</w:t>
      </w:r>
    </w:p>
    <w:p w14:paraId="5A85088A" w14:textId="21FD72BC" w:rsidR="003A0CF4" w:rsidRPr="003A0CF4" w:rsidRDefault="003A0CF4" w:rsidP="00F76699">
      <w:pPr>
        <w:pStyle w:val="Heading2"/>
        <w:spacing w:after="0"/>
        <w:rPr>
          <w:rFonts w:eastAsia="Times New Roman"/>
          <w:lang w:eastAsia="en-GB"/>
        </w:rPr>
      </w:pPr>
      <w:bookmarkStart w:id="93" w:name="_Toc216812885"/>
      <w:r w:rsidRPr="003A0CF4">
        <w:rPr>
          <w:rFonts w:eastAsia="Times New Roman"/>
          <w:lang w:eastAsia="en-GB"/>
        </w:rPr>
        <w:t>A.13.4 Prohibited uses and misleading claims</w:t>
      </w:r>
      <w:bookmarkEnd w:id="93"/>
    </w:p>
    <w:p w14:paraId="3CA57777"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a) The certified client shall </w:t>
      </w:r>
      <w:r w:rsidRPr="003A0CF4">
        <w:rPr>
          <w:rFonts w:ascii="Times New Roman" w:eastAsia="Times New Roman" w:hAnsi="Times New Roman" w:cs="Times New Roman"/>
          <w:b/>
          <w:bCs/>
          <w:kern w:val="0"/>
          <w:szCs w:val="24"/>
          <w:lang w:eastAsia="en-GB"/>
          <w14:ligatures w14:val="none"/>
        </w:rPr>
        <w:t>not</w:t>
      </w:r>
      <w:r w:rsidRPr="003A0CF4">
        <w:rPr>
          <w:rFonts w:ascii="Times New Roman" w:eastAsia="Times New Roman" w:hAnsi="Times New Roman" w:cs="Times New Roman"/>
          <w:kern w:val="0"/>
          <w:szCs w:val="24"/>
          <w:lang w:eastAsia="en-GB"/>
          <w14:ligatures w14:val="none"/>
        </w:rPr>
        <w:t>:</w:t>
      </w:r>
    </w:p>
    <w:p w14:paraId="32E4E833" w14:textId="77777777" w:rsidR="003A0CF4" w:rsidRPr="003A0CF4" w:rsidRDefault="003A0CF4" w:rsidP="00F76699">
      <w:pPr>
        <w:numPr>
          <w:ilvl w:val="0"/>
          <w:numId w:val="10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imply that certification guarantees absence of vulnerabilities, incidents or breaches;</w:t>
      </w:r>
    </w:p>
    <w:p w14:paraId="12ACA972" w14:textId="77777777" w:rsidR="003A0CF4" w:rsidRPr="003A0CF4" w:rsidRDefault="003A0CF4" w:rsidP="00F76699">
      <w:pPr>
        <w:numPr>
          <w:ilvl w:val="0"/>
          <w:numId w:val="10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claim that certification is equivalent to compliance with any law, regulation or framework not explicitly covered by the Scheme scope;</w:t>
      </w:r>
    </w:p>
    <w:p w14:paraId="04ED47BE" w14:textId="77777777" w:rsidR="003A0CF4" w:rsidRPr="003A0CF4" w:rsidRDefault="003A0CF4" w:rsidP="00F76699">
      <w:pPr>
        <w:numPr>
          <w:ilvl w:val="0"/>
          <w:numId w:val="10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use the mark or certificate in a way that could mislead users, regulators or other stakeholders about the scope, assurance level or validity of certification;</w:t>
      </w:r>
    </w:p>
    <w:p w14:paraId="1CEF9D2C" w14:textId="4001C509" w:rsidR="003A0CF4" w:rsidRPr="003A0CF4" w:rsidRDefault="003A0CF4" w:rsidP="00F76699">
      <w:pPr>
        <w:numPr>
          <w:ilvl w:val="0"/>
          <w:numId w:val="102"/>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continue using the mark or certificate after suspension, withdrawal or expiry, except as explicitly authorised for historical or archival purposes.</w:t>
      </w:r>
    </w:p>
    <w:p w14:paraId="2F6D5702"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Examples of misuse include, but are not limited to:</w:t>
      </w:r>
    </w:p>
    <w:p w14:paraId="10AFC025" w14:textId="77777777" w:rsidR="003A0CF4" w:rsidRPr="003A0CF4" w:rsidRDefault="003A0CF4" w:rsidP="00F76699">
      <w:pPr>
        <w:numPr>
          <w:ilvl w:val="0"/>
          <w:numId w:val="10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using the mark on unrelated products;</w:t>
      </w:r>
    </w:p>
    <w:p w14:paraId="416B0BCE" w14:textId="77777777" w:rsidR="003A0CF4" w:rsidRPr="003A0CF4" w:rsidRDefault="003A0CF4" w:rsidP="00F76699">
      <w:pPr>
        <w:numPr>
          <w:ilvl w:val="0"/>
          <w:numId w:val="10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suggesting that Guardian or the Scheme owner is responsible for security operations;</w:t>
      </w:r>
    </w:p>
    <w:p w14:paraId="10AE5795" w14:textId="67B02865" w:rsidR="003A0CF4" w:rsidRPr="003A0CF4" w:rsidRDefault="003A0CF4" w:rsidP="00F76699">
      <w:pPr>
        <w:numPr>
          <w:ilvl w:val="0"/>
          <w:numId w:val="103"/>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failing to update or remove claims on websites after changes in certification status.</w:t>
      </w:r>
    </w:p>
    <w:p w14:paraId="642FAD05" w14:textId="6F0EB316"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 xml:space="preserve">c) Suspected misuse may be identified by Guardian, the Accreditation Body, clients, regulators or any interested party and shall be handled as a complaint or potential nonconformity in accordance with </w:t>
      </w:r>
      <w:r w:rsidRPr="003A0CF4">
        <w:rPr>
          <w:rFonts w:ascii="Times New Roman" w:eastAsia="Times New Roman" w:hAnsi="Times New Roman" w:cs="Times New Roman"/>
          <w:b/>
          <w:bCs/>
          <w:kern w:val="0"/>
          <w:szCs w:val="24"/>
          <w:lang w:eastAsia="en-GB"/>
          <w14:ligatures w14:val="none"/>
        </w:rPr>
        <w:t>GSA-PR-12</w:t>
      </w:r>
      <w:r w:rsidRPr="003A0CF4">
        <w:rPr>
          <w:rFonts w:ascii="Times New Roman" w:eastAsia="Times New Roman" w:hAnsi="Times New Roman" w:cs="Times New Roman"/>
          <w:kern w:val="0"/>
          <w:szCs w:val="24"/>
          <w:lang w:eastAsia="en-GB"/>
          <w14:ligatures w14:val="none"/>
        </w:rPr>
        <w:t>.</w:t>
      </w:r>
    </w:p>
    <w:p w14:paraId="646CF7C2" w14:textId="669276B6" w:rsidR="003A0CF4" w:rsidRPr="003A0CF4" w:rsidRDefault="003A0CF4" w:rsidP="00F76699">
      <w:pPr>
        <w:pStyle w:val="Heading2"/>
        <w:spacing w:after="0"/>
        <w:rPr>
          <w:rFonts w:eastAsia="Times New Roman"/>
          <w:lang w:eastAsia="en-GB"/>
        </w:rPr>
      </w:pPr>
      <w:bookmarkStart w:id="94" w:name="_Toc216812886"/>
      <w:r w:rsidRPr="003A0CF4">
        <w:rPr>
          <w:rFonts w:eastAsia="Times New Roman"/>
          <w:lang w:eastAsia="en-GB"/>
        </w:rPr>
        <w:t>A.13.5 Monitoring of mark and claim usage</w:t>
      </w:r>
      <w:bookmarkEnd w:id="94"/>
    </w:p>
    <w:p w14:paraId="4369CA75"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a) Guardian shall monitor the use of the certificate and mark by certified clients through:</w:t>
      </w:r>
    </w:p>
    <w:p w14:paraId="4C88C371" w14:textId="77777777" w:rsidR="003A0CF4" w:rsidRPr="003A0CF4" w:rsidRDefault="003A0CF4" w:rsidP="00F76699">
      <w:pPr>
        <w:numPr>
          <w:ilvl w:val="0"/>
          <w:numId w:val="10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review of public information (e.g. websites, marketing materials, app stores);</w:t>
      </w:r>
    </w:p>
    <w:p w14:paraId="35BEB732" w14:textId="77777777" w:rsidR="003A0CF4" w:rsidRPr="003A0CF4" w:rsidRDefault="003A0CF4" w:rsidP="00F76699">
      <w:pPr>
        <w:numPr>
          <w:ilvl w:val="0"/>
          <w:numId w:val="10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information obtained during evaluations and communications;</w:t>
      </w:r>
    </w:p>
    <w:p w14:paraId="7B320EE2" w14:textId="282E0E9B" w:rsidR="003A0CF4" w:rsidRPr="003A0CF4" w:rsidRDefault="003A0CF4" w:rsidP="00F76699">
      <w:pPr>
        <w:numPr>
          <w:ilvl w:val="0"/>
          <w:numId w:val="10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complaints or feedback from third parties.</w:t>
      </w:r>
    </w:p>
    <w:p w14:paraId="4A71EA1D" w14:textId="77777777" w:rsidR="003A0CF4" w:rsidRPr="003A0CF4" w:rsidRDefault="003A0CF4" w:rsidP="00F76699">
      <w:p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b) Where misuse or potentially misleading claims are identified, Guardian shall:</w:t>
      </w:r>
    </w:p>
    <w:p w14:paraId="0F2F37AD" w14:textId="77777777" w:rsidR="003A0CF4" w:rsidRPr="003A0CF4" w:rsidRDefault="003A0CF4" w:rsidP="00F76699">
      <w:pPr>
        <w:numPr>
          <w:ilvl w:val="0"/>
          <w:numId w:val="10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inform the client and request correction within a defined timeframe;</w:t>
      </w:r>
    </w:p>
    <w:p w14:paraId="217792DC" w14:textId="77777777" w:rsidR="003A0CF4" w:rsidRPr="003A0CF4" w:rsidRDefault="003A0CF4" w:rsidP="00F76699">
      <w:pPr>
        <w:numPr>
          <w:ilvl w:val="0"/>
          <w:numId w:val="10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verify that corrective actions have been taken;</w:t>
      </w:r>
    </w:p>
    <w:p w14:paraId="3F420A66" w14:textId="75953181" w:rsidR="003A0CF4" w:rsidRPr="003A0CF4" w:rsidRDefault="003A0CF4" w:rsidP="00F76699">
      <w:pPr>
        <w:numPr>
          <w:ilvl w:val="0"/>
          <w:numId w:val="105"/>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record the issue and actions taken using appropriate formats (e.g. complaint/misuse log in GSA-PR-12).</w:t>
      </w:r>
    </w:p>
    <w:p w14:paraId="015988C5" w14:textId="7252C0F8" w:rsidR="003A0CF4" w:rsidRPr="003A0CF4" w:rsidRDefault="003A0CF4" w:rsidP="00F76699">
      <w:pPr>
        <w:pStyle w:val="Heading2"/>
        <w:spacing w:after="0"/>
        <w:rPr>
          <w:rFonts w:eastAsia="Times New Roman"/>
          <w:lang w:eastAsia="en-GB"/>
        </w:rPr>
      </w:pPr>
      <w:bookmarkStart w:id="95" w:name="_Toc216812887"/>
      <w:r w:rsidRPr="003A0CF4">
        <w:rPr>
          <w:rFonts w:eastAsia="Times New Roman"/>
          <w:lang w:eastAsia="en-GB"/>
        </w:rPr>
        <w:t>A.13.6 Cross-reference to sanctions and GSA-PR-09 / GSA-PR-12</w:t>
      </w:r>
      <w:bookmarkEnd w:id="95"/>
    </w:p>
    <w:p w14:paraId="62E0A4B6" w14:textId="687A000C" w:rsidR="003A0CF4" w:rsidRPr="00543159" w:rsidRDefault="003A0CF4" w:rsidP="00F76699">
      <w:pPr>
        <w:pStyle w:val="ListParagraph"/>
        <w:numPr>
          <w:ilvl w:val="0"/>
          <w:numId w:val="131"/>
        </w:numPr>
        <w:spacing w:before="100" w:beforeAutospacing="1" w:after="0" w:line="240" w:lineRule="auto"/>
        <w:rPr>
          <w:rFonts w:ascii="Times New Roman" w:eastAsia="Times New Roman" w:hAnsi="Times New Roman" w:cs="Times New Roman"/>
          <w:kern w:val="0"/>
          <w:szCs w:val="24"/>
          <w:lang w:eastAsia="en-GB"/>
          <w14:ligatures w14:val="none"/>
        </w:rPr>
      </w:pPr>
      <w:r w:rsidRPr="00543159">
        <w:rPr>
          <w:rFonts w:ascii="Times New Roman" w:eastAsia="Times New Roman" w:hAnsi="Times New Roman" w:cs="Times New Roman"/>
          <w:kern w:val="0"/>
          <w:szCs w:val="24"/>
          <w:lang w:eastAsia="en-GB"/>
          <w14:ligatures w14:val="none"/>
        </w:rPr>
        <w:t>Persistent misuse of the certificate or mark, or failure to correct misleading claims, may result in:</w:t>
      </w:r>
    </w:p>
    <w:p w14:paraId="5F1BCE55" w14:textId="77777777" w:rsidR="003A0CF4" w:rsidRPr="003A0CF4" w:rsidRDefault="003A0CF4" w:rsidP="00F76699">
      <w:pPr>
        <w:numPr>
          <w:ilvl w:val="0"/>
          <w:numId w:val="10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lastRenderedPageBreak/>
        <w:t>suspension or withdrawal of certification;</w:t>
      </w:r>
    </w:p>
    <w:p w14:paraId="48C76D9E" w14:textId="77777777" w:rsidR="003A0CF4" w:rsidRPr="003A0CF4" w:rsidRDefault="003A0CF4" w:rsidP="00F76699">
      <w:pPr>
        <w:numPr>
          <w:ilvl w:val="0"/>
          <w:numId w:val="10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reduction of scope;</w:t>
      </w:r>
    </w:p>
    <w:p w14:paraId="1641B809" w14:textId="7D900202" w:rsidR="003A0CF4" w:rsidRPr="003A0CF4" w:rsidRDefault="003A0CF4" w:rsidP="00F76699">
      <w:pPr>
        <w:numPr>
          <w:ilvl w:val="0"/>
          <w:numId w:val="106"/>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kern w:val="0"/>
          <w:szCs w:val="24"/>
          <w:lang w:eastAsia="en-GB"/>
          <w14:ligatures w14:val="none"/>
        </w:rPr>
        <w:t>legal action or other measures, where appropriate.</w:t>
      </w:r>
    </w:p>
    <w:p w14:paraId="723DDDA0" w14:textId="61D074FA" w:rsidR="003A0CF4" w:rsidRPr="00543159" w:rsidRDefault="003A0CF4" w:rsidP="00F76699">
      <w:pPr>
        <w:pStyle w:val="ListParagraph"/>
        <w:numPr>
          <w:ilvl w:val="0"/>
          <w:numId w:val="133"/>
        </w:numPr>
        <w:spacing w:before="100" w:beforeAutospacing="1" w:after="0" w:line="240" w:lineRule="auto"/>
        <w:rPr>
          <w:rFonts w:ascii="Times New Roman" w:eastAsia="Times New Roman" w:hAnsi="Times New Roman" w:cs="Times New Roman"/>
          <w:kern w:val="0"/>
          <w:szCs w:val="24"/>
          <w:lang w:eastAsia="en-GB"/>
          <w14:ligatures w14:val="none"/>
        </w:rPr>
      </w:pPr>
      <w:r w:rsidRPr="00543159">
        <w:rPr>
          <w:rFonts w:ascii="Times New Roman" w:eastAsia="Times New Roman" w:hAnsi="Times New Roman" w:cs="Times New Roman"/>
          <w:kern w:val="0"/>
          <w:szCs w:val="24"/>
          <w:lang w:eastAsia="en-GB"/>
          <w14:ligatures w14:val="none"/>
        </w:rPr>
        <w:t>The escalation and sanctions process is defined in:</w:t>
      </w:r>
    </w:p>
    <w:p w14:paraId="4A6C3158" w14:textId="77777777" w:rsidR="003A0CF4" w:rsidRPr="003A0CF4" w:rsidRDefault="003A0CF4" w:rsidP="00F76699">
      <w:pPr>
        <w:numPr>
          <w:ilvl w:val="0"/>
          <w:numId w:val="13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GSA-PR-09 – Evaluation Review &amp; Certification Decision</w:t>
      </w:r>
      <w:r w:rsidRPr="003A0CF4">
        <w:rPr>
          <w:rFonts w:ascii="Times New Roman" w:eastAsia="Times New Roman" w:hAnsi="Times New Roman" w:cs="Times New Roman"/>
          <w:kern w:val="0"/>
          <w:szCs w:val="24"/>
          <w:lang w:eastAsia="en-GB"/>
          <w14:ligatures w14:val="none"/>
        </w:rPr>
        <w:t xml:space="preserve"> (for status changes);</w:t>
      </w:r>
    </w:p>
    <w:p w14:paraId="33ADDE4D" w14:textId="77777777" w:rsidR="003A0CF4" w:rsidRPr="003A0CF4" w:rsidRDefault="003A0CF4" w:rsidP="00F76699">
      <w:pPr>
        <w:numPr>
          <w:ilvl w:val="0"/>
          <w:numId w:val="13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GSA-PR-10 – Management of Certification Cycle, Validity &amp; Data</w:t>
      </w:r>
      <w:r w:rsidRPr="003A0CF4">
        <w:rPr>
          <w:rFonts w:ascii="Times New Roman" w:eastAsia="Times New Roman" w:hAnsi="Times New Roman" w:cs="Times New Roman"/>
          <w:kern w:val="0"/>
          <w:szCs w:val="24"/>
          <w:lang w:eastAsia="en-GB"/>
          <w14:ligatures w14:val="none"/>
        </w:rPr>
        <w:t xml:space="preserve"> (for updates to certificates and directories);</w:t>
      </w:r>
    </w:p>
    <w:p w14:paraId="23DB6578" w14:textId="6403F8AB" w:rsidR="003A0CF4" w:rsidRPr="003A0CF4" w:rsidRDefault="003A0CF4" w:rsidP="00F76699">
      <w:pPr>
        <w:numPr>
          <w:ilvl w:val="0"/>
          <w:numId w:val="134"/>
        </w:numPr>
        <w:spacing w:before="100" w:beforeAutospacing="1" w:after="0" w:line="240" w:lineRule="auto"/>
        <w:rPr>
          <w:rFonts w:ascii="Times New Roman" w:eastAsia="Times New Roman" w:hAnsi="Times New Roman" w:cs="Times New Roman"/>
          <w:kern w:val="0"/>
          <w:szCs w:val="24"/>
          <w:lang w:eastAsia="en-GB"/>
          <w14:ligatures w14:val="none"/>
        </w:rPr>
      </w:pPr>
      <w:r w:rsidRPr="003A0CF4">
        <w:rPr>
          <w:rFonts w:ascii="Times New Roman" w:eastAsia="Times New Roman" w:hAnsi="Times New Roman" w:cs="Times New Roman"/>
          <w:b/>
          <w:bCs/>
          <w:kern w:val="0"/>
          <w:szCs w:val="24"/>
          <w:lang w:eastAsia="en-GB"/>
          <w14:ligatures w14:val="none"/>
        </w:rPr>
        <w:t>GSA-PR-12 – Complaints, Appeals &amp; Misuse Management</w:t>
      </w:r>
      <w:r w:rsidRPr="003A0CF4">
        <w:rPr>
          <w:rFonts w:ascii="Times New Roman" w:eastAsia="Times New Roman" w:hAnsi="Times New Roman" w:cs="Times New Roman"/>
          <w:kern w:val="0"/>
          <w:szCs w:val="24"/>
          <w:lang w:eastAsia="en-GB"/>
          <w14:ligatures w14:val="none"/>
        </w:rPr>
        <w:t xml:space="preserve"> (for complaint handling and misuse sanctions).</w:t>
      </w:r>
    </w:p>
    <w:p w14:paraId="1AAD357D" w14:textId="758CAABE" w:rsidR="00507A2F" w:rsidRPr="006D3119" w:rsidRDefault="003A0CF4" w:rsidP="00F76699">
      <w:pPr>
        <w:pStyle w:val="ListParagraph"/>
        <w:numPr>
          <w:ilvl w:val="0"/>
          <w:numId w:val="133"/>
        </w:numPr>
        <w:spacing w:before="100" w:beforeAutospacing="1" w:after="0" w:line="240" w:lineRule="auto"/>
        <w:rPr>
          <w:rFonts w:ascii="Times New Roman" w:eastAsia="Times New Roman" w:hAnsi="Times New Roman" w:cs="Times New Roman"/>
          <w:kern w:val="0"/>
          <w:szCs w:val="24"/>
          <w:lang w:eastAsia="en-GB"/>
          <w14:ligatures w14:val="none"/>
        </w:rPr>
      </w:pPr>
      <w:r w:rsidRPr="006D3119">
        <w:rPr>
          <w:rFonts w:ascii="Times New Roman" w:eastAsia="Times New Roman" w:hAnsi="Times New Roman" w:cs="Times New Roman"/>
          <w:kern w:val="0"/>
          <w:szCs w:val="24"/>
          <w:lang w:eastAsia="en-GB"/>
          <w14:ligatures w14:val="none"/>
        </w:rPr>
        <w:t>This Section A.13 shall be interpreted in conjunction with A.16 (Suspension, Withdrawal and Reduction of Scope) to ensure that misuse of the mark or certificate is addressed consistently with the overall Scheme governance and IAF MD 7–compatible sanctions concepts.</w:t>
      </w:r>
    </w:p>
    <w:p w14:paraId="2FCD6446" w14:textId="77777777" w:rsidR="006D3119" w:rsidRDefault="006D3119" w:rsidP="00F76699">
      <w:pPr>
        <w:spacing w:before="100" w:beforeAutospacing="1" w:after="0" w:line="240" w:lineRule="auto"/>
        <w:rPr>
          <w:rFonts w:ascii="Times New Roman" w:eastAsia="Times New Roman" w:hAnsi="Times New Roman" w:cs="Times New Roman"/>
          <w:kern w:val="0"/>
          <w:szCs w:val="24"/>
          <w:lang w:eastAsia="en-GB"/>
          <w14:ligatures w14:val="none"/>
        </w:rPr>
      </w:pPr>
    </w:p>
    <w:p w14:paraId="2D4F4069" w14:textId="799DE08F" w:rsidR="006D3119" w:rsidRPr="006D3119" w:rsidRDefault="006D3119" w:rsidP="00F76699">
      <w:pPr>
        <w:pBdr>
          <w:top w:val="double" w:sz="6" w:space="1" w:color="auto"/>
          <w:bottom w:val="double" w:sz="6" w:space="1" w:color="auto"/>
        </w:pBdr>
        <w:spacing w:before="100" w:beforeAutospacing="1" w:after="0" w:line="240" w:lineRule="auto"/>
        <w:jc w:val="center"/>
        <w:rPr>
          <w:rFonts w:ascii="Baloo Bhaijaan" w:eastAsia="Times New Roman" w:hAnsi="Baloo Bhaijaan" w:cs="Baloo Bhaijaan"/>
          <w:color w:val="00B050"/>
          <w:kern w:val="0"/>
          <w:sz w:val="40"/>
          <w:szCs w:val="40"/>
          <w:lang w:eastAsia="en-GB"/>
          <w14:ligatures w14:val="none"/>
        </w:rPr>
      </w:pPr>
      <w:r w:rsidRPr="006D3119">
        <w:rPr>
          <w:rFonts w:ascii="Baloo Bhaijaan" w:eastAsia="Times New Roman" w:hAnsi="Baloo Bhaijaan" w:cs="Baloo Bhaijaan" w:hint="cs"/>
          <w:color w:val="00B050"/>
          <w:kern w:val="0"/>
          <w:sz w:val="40"/>
          <w:szCs w:val="40"/>
          <w:lang w:eastAsia="en-GB"/>
          <w14:ligatures w14:val="none"/>
        </w:rPr>
        <w:t>End of the Rule Document</w:t>
      </w:r>
    </w:p>
    <w:sectPr w:rsidR="006D3119" w:rsidRPr="006D3119" w:rsidSect="00325592">
      <w:headerReference w:type="default" r:id="rId13"/>
      <w:footerReference w:type="default" r:id="rId14"/>
      <w:headerReference w:type="first" r:id="rId15"/>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C857" w14:textId="77777777" w:rsidR="00172CAF" w:rsidRDefault="00172CAF" w:rsidP="007460FA">
      <w:pPr>
        <w:spacing w:after="0" w:line="240" w:lineRule="auto"/>
      </w:pPr>
      <w:r>
        <w:separator/>
      </w:r>
    </w:p>
  </w:endnote>
  <w:endnote w:type="continuationSeparator" w:id="0">
    <w:p w14:paraId="77465ED7" w14:textId="77777777" w:rsidR="00172CAF" w:rsidRDefault="00172CAF" w:rsidP="0074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sa Offc Serif Pro Thin">
    <w:panose1 w:val="02010404030101010102"/>
    <w:charset w:val="00"/>
    <w:family w:val="auto"/>
    <w:pitch w:val="variable"/>
    <w:sig w:usb0="800002E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Baloo Bhaijaan">
    <w:panose1 w:val="03080902040302020200"/>
    <w:charset w:val="B2"/>
    <w:family w:val="script"/>
    <w:pitch w:val="variable"/>
    <w:sig w:usb0="A000207F" w:usb1="4000207B" w:usb2="00000000" w:usb3="00000000" w:csb0="000001D3" w:csb1="00000000"/>
  </w:font>
  <w:font w:name="Tisa Offc Serif Pro">
    <w:panose1 w:val="02010504030101020102"/>
    <w:charset w:val="00"/>
    <w:family w:val="auto"/>
    <w:pitch w:val="variable"/>
    <w:sig w:usb0="800002E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992"/>
      <w:gridCol w:w="2905"/>
      <w:gridCol w:w="4119"/>
    </w:tblGrid>
    <w:tr w:rsidR="00295D49" w:rsidRPr="00295D49" w14:paraId="4A657B07" w14:textId="77777777" w:rsidTr="00295D49">
      <w:trPr>
        <w:jc w:val="center"/>
      </w:trPr>
      <w:tc>
        <w:tcPr>
          <w:tcW w:w="1105" w:type="pct"/>
        </w:tcPr>
        <w:p w14:paraId="1C06082D" w14:textId="527E4CE6"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Prepared by</w:t>
          </w:r>
        </w:p>
      </w:tc>
      <w:tc>
        <w:tcPr>
          <w:tcW w:w="1611" w:type="pct"/>
        </w:tcPr>
        <w:p w14:paraId="2E7477A5" w14:textId="2C17E487"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Himanshu Rastogi</w:t>
          </w:r>
        </w:p>
      </w:tc>
      <w:tc>
        <w:tcPr>
          <w:tcW w:w="2284" w:type="pct"/>
        </w:tcPr>
        <w:p w14:paraId="451ED1DA" w14:textId="2C76AE63"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Version: V-01.00</w:t>
          </w:r>
        </w:p>
      </w:tc>
    </w:tr>
    <w:tr w:rsidR="00295D49" w:rsidRPr="00295D49" w14:paraId="670CFB53" w14:textId="77777777" w:rsidTr="00295D49">
      <w:trPr>
        <w:jc w:val="center"/>
      </w:trPr>
      <w:tc>
        <w:tcPr>
          <w:tcW w:w="1105" w:type="pct"/>
        </w:tcPr>
        <w:p w14:paraId="322D856C" w14:textId="2DB18432"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Issued by</w:t>
          </w:r>
        </w:p>
      </w:tc>
      <w:tc>
        <w:tcPr>
          <w:tcW w:w="1611" w:type="pct"/>
        </w:tcPr>
        <w:p w14:paraId="17645DD3" w14:textId="7510F837"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Pragyesh Singh</w:t>
          </w:r>
        </w:p>
      </w:tc>
      <w:tc>
        <w:tcPr>
          <w:tcW w:w="2284" w:type="pct"/>
        </w:tcPr>
        <w:p w14:paraId="0070161D" w14:textId="416A7402" w:rsidR="00295D49" w:rsidRPr="00295D49" w:rsidRDefault="00295D49" w:rsidP="00295D49">
          <w:pPr>
            <w:pStyle w:val="NoSpacing"/>
            <w:rPr>
              <w:rFonts w:ascii="Times New Roman" w:hAnsi="Times New Roman" w:cs="Times New Roman"/>
              <w:szCs w:val="24"/>
            </w:rPr>
          </w:pPr>
          <w:r w:rsidRPr="00295D49">
            <w:rPr>
              <w:rFonts w:ascii="Times New Roman" w:hAnsi="Times New Roman" w:cs="Times New Roman"/>
              <w:szCs w:val="24"/>
            </w:rPr>
            <w:t>Issue Date: 01sy Sept 2025</w:t>
          </w:r>
        </w:p>
      </w:tc>
    </w:tr>
  </w:tbl>
  <w:p w14:paraId="45B193C8" w14:textId="60F7A32B" w:rsidR="00295D49" w:rsidRPr="00295D49" w:rsidRDefault="00295D49">
    <w:pPr>
      <w:pStyle w:val="Footer"/>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9752" w14:textId="77777777" w:rsidR="00172CAF" w:rsidRDefault="00172CAF" w:rsidP="007460FA">
      <w:pPr>
        <w:spacing w:after="0" w:line="240" w:lineRule="auto"/>
      </w:pPr>
      <w:r>
        <w:separator/>
      </w:r>
    </w:p>
  </w:footnote>
  <w:footnote w:type="continuationSeparator" w:id="0">
    <w:p w14:paraId="0AB667B4" w14:textId="77777777" w:rsidR="00172CAF" w:rsidRDefault="00172CAF" w:rsidP="0074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072B" w14:textId="5EE1041C" w:rsidR="00F76699" w:rsidRPr="00F76699" w:rsidRDefault="00F76699">
    <w:pPr>
      <w:pStyle w:val="Header"/>
      <w:rPr>
        <w:rFonts w:ascii="Tisa Offc Serif Pro" w:hAnsi="Tisa Offc Serif Pro"/>
        <w:sz w:val="40"/>
        <w:szCs w:val="40"/>
      </w:rPr>
    </w:pPr>
    <w:r>
      <w:rPr>
        <w:rFonts w:ascii="Times New Roman" w:eastAsia="Times New Roman" w:hAnsi="Times New Roman" w:cs="Times New Roman"/>
        <w:kern w:val="0"/>
        <w:szCs w:val="24"/>
        <w:lang w:eastAsia="en-GB"/>
        <w14:ligatures w14:val="none"/>
      </w:rPr>
      <w:tab/>
    </w:r>
    <w:r>
      <w:rPr>
        <w:rFonts w:ascii="Times New Roman" w:eastAsia="Times New Roman" w:hAnsi="Times New Roman" w:cs="Times New Roman"/>
        <w:kern w:val="0"/>
        <w:szCs w:val="24"/>
        <w:lang w:eastAsia="en-GB"/>
        <w14:ligatures w14:val="none"/>
      </w:rPr>
      <w:tab/>
    </w:r>
    <w:r w:rsidRPr="00F95233">
      <w:rPr>
        <w:rFonts w:ascii="Tisa Offc Serif Pro" w:eastAsia="Times New Roman" w:hAnsi="Tisa Offc Serif Pro" w:cs="Times New Roman"/>
        <w:b/>
        <w:bCs/>
        <w:color w:val="3A7C22" w:themeColor="accent6" w:themeShade="BF"/>
        <w:kern w:val="0"/>
        <w:sz w:val="40"/>
        <w:szCs w:val="40"/>
        <w:lang w:eastAsia="en-GB"/>
        <w14:ligatures w14:val="none"/>
      </w:rPr>
      <w:t xml:space="preserve">Guardian </w:t>
    </w:r>
    <w:proofErr w:type="spellStart"/>
    <w:r w:rsidRPr="00F95233">
      <w:rPr>
        <w:rFonts w:ascii="Tisa Offc Serif Pro" w:eastAsia="Times New Roman" w:hAnsi="Tisa Offc Serif Pro" w:cs="Times New Roman"/>
        <w:b/>
        <w:bCs/>
        <w:color w:val="3A7C22" w:themeColor="accent6" w:themeShade="BF"/>
        <w:kern w:val="0"/>
        <w:sz w:val="40"/>
        <w:szCs w:val="40"/>
        <w:lang w:eastAsia="en-GB"/>
        <w14:ligatures w14:val="none"/>
      </w:rPr>
      <w:t>SecureApp</w:t>
    </w:r>
    <w:proofErr w:type="spellEnd"/>
    <w:r w:rsidRPr="00F95233">
      <w:rPr>
        <w:rFonts w:ascii="Tisa Offc Serif Pro" w:eastAsia="Times New Roman" w:hAnsi="Tisa Offc Serif Pro" w:cs="Times New Roman"/>
        <w:b/>
        <w:bCs/>
        <w:color w:val="3A7C22" w:themeColor="accent6" w:themeShade="BF"/>
        <w:kern w:val="0"/>
        <w:sz w:val="40"/>
        <w:szCs w:val="40"/>
        <w:lang w:eastAsia="en-GB"/>
        <w14:ligatures w14:val="none"/>
      </w:rPr>
      <w:t xml:space="preserve">™ </w:t>
    </w:r>
    <w:r w:rsidRPr="00F76699">
      <w:rPr>
        <w:rFonts w:ascii="Tisa Offc Serif Pro" w:hAnsi="Tisa Offc Serif Pro"/>
        <w:noProof/>
        <w:sz w:val="40"/>
        <w:szCs w:val="40"/>
      </w:rPr>
      <w:drawing>
        <wp:anchor distT="0" distB="0" distL="114300" distR="114300" simplePos="0" relativeHeight="251659264" behindDoc="1" locked="0" layoutInCell="1" allowOverlap="1" wp14:anchorId="24EAC5C8" wp14:editId="03402C1A">
          <wp:simplePos x="0" y="0"/>
          <wp:positionH relativeFrom="column">
            <wp:posOffset>-924448</wp:posOffset>
          </wp:positionH>
          <wp:positionV relativeFrom="paragraph">
            <wp:posOffset>-470312</wp:posOffset>
          </wp:positionV>
          <wp:extent cx="1024932" cy="1024932"/>
          <wp:effectExtent l="0" t="0" r="3810" b="3810"/>
          <wp:wrapNone/>
          <wp:docPr id="2140247558" name="Picture 1" descr="A logo for a security ap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4763" name="Picture 1" descr="A logo for a security app&#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934" cy="103493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000499"/>
      <w:docPartObj>
        <w:docPartGallery w:val="Page Numbers (Top of Page)"/>
        <w:docPartUnique/>
      </w:docPartObj>
    </w:sdtPr>
    <w:sdtContent>
      <w:p w14:paraId="1AFF3C3C" w14:textId="67E2BEAC" w:rsidR="00F76699" w:rsidRDefault="00F76699" w:rsidP="005224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E85B98B" w14:textId="77777777" w:rsidR="00F76699" w:rsidRDefault="00F76699" w:rsidP="00F7669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D"/>
    <w:multiLevelType w:val="multilevel"/>
    <w:tmpl w:val="578E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A2A26"/>
    <w:multiLevelType w:val="hybridMultilevel"/>
    <w:tmpl w:val="620E0796"/>
    <w:lvl w:ilvl="0" w:tplc="C0287542">
      <w:numFmt w:val="bullet"/>
      <w:lvlText w:val="–"/>
      <w:lvlJc w:val="left"/>
      <w:pPr>
        <w:ind w:left="718" w:hanging="360"/>
      </w:pPr>
      <w:rPr>
        <w:rFonts w:ascii="Times New Roman" w:eastAsia="Times New Roman" w:hAnsi="Times New Roman" w:cs="Times New Roman" w:hint="default"/>
      </w:rPr>
    </w:lvl>
    <w:lvl w:ilvl="1" w:tplc="08090003" w:tentative="1">
      <w:start w:val="1"/>
      <w:numFmt w:val="bullet"/>
      <w:lvlText w:val="o"/>
      <w:lvlJc w:val="left"/>
      <w:pPr>
        <w:ind w:left="1618" w:hanging="360"/>
      </w:pPr>
      <w:rPr>
        <w:rFonts w:ascii="Courier New" w:hAnsi="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 w15:restartNumberingAfterBreak="0">
    <w:nsid w:val="03B90626"/>
    <w:multiLevelType w:val="hybridMultilevel"/>
    <w:tmpl w:val="FD7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C677B"/>
    <w:multiLevelType w:val="multilevel"/>
    <w:tmpl w:val="610E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1564F"/>
    <w:multiLevelType w:val="hybridMultilevel"/>
    <w:tmpl w:val="C61CC9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46B9C"/>
    <w:multiLevelType w:val="multilevel"/>
    <w:tmpl w:val="F746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130C63"/>
    <w:multiLevelType w:val="multilevel"/>
    <w:tmpl w:val="D39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51AAC"/>
    <w:multiLevelType w:val="multilevel"/>
    <w:tmpl w:val="CD96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E0FF0"/>
    <w:multiLevelType w:val="multilevel"/>
    <w:tmpl w:val="379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5D0BEC"/>
    <w:multiLevelType w:val="multilevel"/>
    <w:tmpl w:val="3438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653252"/>
    <w:multiLevelType w:val="hybridMultilevel"/>
    <w:tmpl w:val="5B3EB7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E279A6"/>
    <w:multiLevelType w:val="multilevel"/>
    <w:tmpl w:val="709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F25366"/>
    <w:multiLevelType w:val="hybridMultilevel"/>
    <w:tmpl w:val="C2EED6FA"/>
    <w:lvl w:ilvl="0" w:tplc="C0287542">
      <w:numFmt w:val="bullet"/>
      <w:lvlText w:val="–"/>
      <w:lvlJc w:val="left"/>
      <w:pPr>
        <w:ind w:left="54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6B7598"/>
    <w:multiLevelType w:val="multilevel"/>
    <w:tmpl w:val="1C4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36415E"/>
    <w:multiLevelType w:val="multilevel"/>
    <w:tmpl w:val="CE7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A95995"/>
    <w:multiLevelType w:val="multilevel"/>
    <w:tmpl w:val="0A8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076AA8"/>
    <w:multiLevelType w:val="multilevel"/>
    <w:tmpl w:val="F50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2D2B19"/>
    <w:multiLevelType w:val="multilevel"/>
    <w:tmpl w:val="451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7D12C8"/>
    <w:multiLevelType w:val="multilevel"/>
    <w:tmpl w:val="69B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C44127"/>
    <w:multiLevelType w:val="multilevel"/>
    <w:tmpl w:val="855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B95FEE"/>
    <w:multiLevelType w:val="hybridMultilevel"/>
    <w:tmpl w:val="388246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D456F5"/>
    <w:multiLevelType w:val="multilevel"/>
    <w:tmpl w:val="A0DC8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386EC4"/>
    <w:multiLevelType w:val="multilevel"/>
    <w:tmpl w:val="686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846715"/>
    <w:multiLevelType w:val="multilevel"/>
    <w:tmpl w:val="AEF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FA7C4F"/>
    <w:multiLevelType w:val="multilevel"/>
    <w:tmpl w:val="84E2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3E0244"/>
    <w:multiLevelType w:val="multilevel"/>
    <w:tmpl w:val="562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444ABF"/>
    <w:multiLevelType w:val="multilevel"/>
    <w:tmpl w:val="90E05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862F1A"/>
    <w:multiLevelType w:val="multilevel"/>
    <w:tmpl w:val="77E4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5E089F"/>
    <w:multiLevelType w:val="multilevel"/>
    <w:tmpl w:val="DBD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C2545B"/>
    <w:multiLevelType w:val="multilevel"/>
    <w:tmpl w:val="BD5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5D79A0"/>
    <w:multiLevelType w:val="multilevel"/>
    <w:tmpl w:val="85DC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AA04BF"/>
    <w:multiLevelType w:val="multilevel"/>
    <w:tmpl w:val="9F7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B15759"/>
    <w:multiLevelType w:val="multilevel"/>
    <w:tmpl w:val="5C0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F76A1C"/>
    <w:multiLevelType w:val="hybridMultilevel"/>
    <w:tmpl w:val="08FE494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622D9"/>
    <w:multiLevelType w:val="hybridMultilevel"/>
    <w:tmpl w:val="FD8C9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AF2C5A"/>
    <w:multiLevelType w:val="hybridMultilevel"/>
    <w:tmpl w:val="C022581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6E4FBF"/>
    <w:multiLevelType w:val="multilevel"/>
    <w:tmpl w:val="3A2E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00300E"/>
    <w:multiLevelType w:val="hybridMultilevel"/>
    <w:tmpl w:val="F078D980"/>
    <w:lvl w:ilvl="0" w:tplc="FFFFFFFF">
      <w:start w:val="1"/>
      <w:numFmt w:val="upperRoman"/>
      <w:lvlText w:val="%1."/>
      <w:lvlJc w:val="righ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674DE0"/>
    <w:multiLevelType w:val="multilevel"/>
    <w:tmpl w:val="B55AB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4B0491"/>
    <w:multiLevelType w:val="multilevel"/>
    <w:tmpl w:val="A64C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D95363"/>
    <w:multiLevelType w:val="multilevel"/>
    <w:tmpl w:val="721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7E670A"/>
    <w:multiLevelType w:val="multilevel"/>
    <w:tmpl w:val="7E52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D57509"/>
    <w:multiLevelType w:val="multilevel"/>
    <w:tmpl w:val="4A20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3F5667"/>
    <w:multiLevelType w:val="hybridMultilevel"/>
    <w:tmpl w:val="5B7AB878"/>
    <w:lvl w:ilvl="0" w:tplc="F16C7B2A">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4" w15:restartNumberingAfterBreak="0">
    <w:nsid w:val="2C520626"/>
    <w:multiLevelType w:val="multilevel"/>
    <w:tmpl w:val="15F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CB0F39"/>
    <w:multiLevelType w:val="multilevel"/>
    <w:tmpl w:val="6D9A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9D7B96"/>
    <w:multiLevelType w:val="multilevel"/>
    <w:tmpl w:val="03E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24096B"/>
    <w:multiLevelType w:val="multilevel"/>
    <w:tmpl w:val="F29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C6563E"/>
    <w:multiLevelType w:val="multilevel"/>
    <w:tmpl w:val="A09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3F0A90"/>
    <w:multiLevelType w:val="multilevel"/>
    <w:tmpl w:val="E57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8B6E35"/>
    <w:multiLevelType w:val="multilevel"/>
    <w:tmpl w:val="49DA8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BC31FE"/>
    <w:multiLevelType w:val="multilevel"/>
    <w:tmpl w:val="5800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C74AF7"/>
    <w:multiLevelType w:val="multilevel"/>
    <w:tmpl w:val="572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3F6AA7"/>
    <w:multiLevelType w:val="multilevel"/>
    <w:tmpl w:val="CD6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2A0044"/>
    <w:multiLevelType w:val="multilevel"/>
    <w:tmpl w:val="DC7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317586"/>
    <w:multiLevelType w:val="hybridMultilevel"/>
    <w:tmpl w:val="81BED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5D2749F"/>
    <w:multiLevelType w:val="multilevel"/>
    <w:tmpl w:val="A95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F80AC7"/>
    <w:multiLevelType w:val="multilevel"/>
    <w:tmpl w:val="669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BA6717"/>
    <w:multiLevelType w:val="multilevel"/>
    <w:tmpl w:val="40149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92331D"/>
    <w:multiLevelType w:val="multilevel"/>
    <w:tmpl w:val="2428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24747A"/>
    <w:multiLevelType w:val="multilevel"/>
    <w:tmpl w:val="76BA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316D79"/>
    <w:multiLevelType w:val="multilevel"/>
    <w:tmpl w:val="1F5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D91D75"/>
    <w:multiLevelType w:val="multilevel"/>
    <w:tmpl w:val="A4F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E131E3"/>
    <w:multiLevelType w:val="hybridMultilevel"/>
    <w:tmpl w:val="7F7E62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D430319"/>
    <w:multiLevelType w:val="multilevel"/>
    <w:tmpl w:val="E7FC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950030"/>
    <w:multiLevelType w:val="multilevel"/>
    <w:tmpl w:val="A858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3740B1"/>
    <w:multiLevelType w:val="multilevel"/>
    <w:tmpl w:val="F37A2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1146CE5"/>
    <w:multiLevelType w:val="multilevel"/>
    <w:tmpl w:val="974A7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A42A63"/>
    <w:multiLevelType w:val="multilevel"/>
    <w:tmpl w:val="8CFE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896029"/>
    <w:multiLevelType w:val="multilevel"/>
    <w:tmpl w:val="C0228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C0185E"/>
    <w:multiLevelType w:val="multilevel"/>
    <w:tmpl w:val="1E5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481C8C"/>
    <w:multiLevelType w:val="multilevel"/>
    <w:tmpl w:val="C9B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F126C5"/>
    <w:multiLevelType w:val="hybridMultilevel"/>
    <w:tmpl w:val="187EED2E"/>
    <w:lvl w:ilvl="0" w:tplc="08090017">
      <w:start w:val="1"/>
      <w:numFmt w:val="lowerLetter"/>
      <w:lvlText w:val="%1)"/>
      <w:lvlJc w:val="left"/>
      <w:pPr>
        <w:ind w:left="720" w:hanging="360"/>
      </w:pPr>
    </w:lvl>
    <w:lvl w:ilvl="1" w:tplc="8004B4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D563310"/>
    <w:multiLevelType w:val="multilevel"/>
    <w:tmpl w:val="62A0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A74048"/>
    <w:multiLevelType w:val="multilevel"/>
    <w:tmpl w:val="765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597761"/>
    <w:multiLevelType w:val="multilevel"/>
    <w:tmpl w:val="2A2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9967BD"/>
    <w:multiLevelType w:val="multilevel"/>
    <w:tmpl w:val="01D6E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42155A"/>
    <w:multiLevelType w:val="multilevel"/>
    <w:tmpl w:val="925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070F27"/>
    <w:multiLevelType w:val="multilevel"/>
    <w:tmpl w:val="0648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6F42F1"/>
    <w:multiLevelType w:val="multilevel"/>
    <w:tmpl w:val="A252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7C17DF"/>
    <w:multiLevelType w:val="multilevel"/>
    <w:tmpl w:val="FC7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FB266D"/>
    <w:multiLevelType w:val="multilevel"/>
    <w:tmpl w:val="AAD2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574557"/>
    <w:multiLevelType w:val="multilevel"/>
    <w:tmpl w:val="CF8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9774F5"/>
    <w:multiLevelType w:val="multilevel"/>
    <w:tmpl w:val="403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060FB8"/>
    <w:multiLevelType w:val="hybridMultilevel"/>
    <w:tmpl w:val="57EA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6B22169"/>
    <w:multiLevelType w:val="multilevel"/>
    <w:tmpl w:val="05E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384692"/>
    <w:multiLevelType w:val="multilevel"/>
    <w:tmpl w:val="148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397BB9"/>
    <w:multiLevelType w:val="hybridMultilevel"/>
    <w:tmpl w:val="6F00E9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76D2E1B"/>
    <w:multiLevelType w:val="multilevel"/>
    <w:tmpl w:val="EC3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F47CFC"/>
    <w:multiLevelType w:val="multilevel"/>
    <w:tmpl w:val="449C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730837"/>
    <w:multiLevelType w:val="multilevel"/>
    <w:tmpl w:val="A15CC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B9428E"/>
    <w:multiLevelType w:val="multilevel"/>
    <w:tmpl w:val="17E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22687E"/>
    <w:multiLevelType w:val="multilevel"/>
    <w:tmpl w:val="E09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994C27"/>
    <w:multiLevelType w:val="multilevel"/>
    <w:tmpl w:val="4EA0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F174C8"/>
    <w:multiLevelType w:val="hybridMultilevel"/>
    <w:tmpl w:val="58786E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116DB6"/>
    <w:multiLevelType w:val="multilevel"/>
    <w:tmpl w:val="378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E66D8C"/>
    <w:multiLevelType w:val="hybridMultilevel"/>
    <w:tmpl w:val="D80603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F6908D3"/>
    <w:multiLevelType w:val="hybridMultilevel"/>
    <w:tmpl w:val="8D8A65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11A6D22"/>
    <w:multiLevelType w:val="multilevel"/>
    <w:tmpl w:val="EE5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426FAB"/>
    <w:multiLevelType w:val="hybridMultilevel"/>
    <w:tmpl w:val="F7064A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4D1DC9"/>
    <w:multiLevelType w:val="multilevel"/>
    <w:tmpl w:val="B9C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0805D2"/>
    <w:multiLevelType w:val="multilevel"/>
    <w:tmpl w:val="0B0E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3005BD"/>
    <w:multiLevelType w:val="multilevel"/>
    <w:tmpl w:val="BE3E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5077B37"/>
    <w:multiLevelType w:val="multilevel"/>
    <w:tmpl w:val="66CE4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D11819"/>
    <w:multiLevelType w:val="hybridMultilevel"/>
    <w:tmpl w:val="457ADBC4"/>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113494"/>
    <w:multiLevelType w:val="multilevel"/>
    <w:tmpl w:val="8F7AD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8E44921"/>
    <w:multiLevelType w:val="multilevel"/>
    <w:tmpl w:val="6CF0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9703B5E"/>
    <w:multiLevelType w:val="hybridMultilevel"/>
    <w:tmpl w:val="7794D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9E70B41"/>
    <w:multiLevelType w:val="multilevel"/>
    <w:tmpl w:val="D1A0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9EF371B"/>
    <w:multiLevelType w:val="multilevel"/>
    <w:tmpl w:val="794CC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B07B55"/>
    <w:multiLevelType w:val="multilevel"/>
    <w:tmpl w:val="8F46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4C58EC"/>
    <w:multiLevelType w:val="hybridMultilevel"/>
    <w:tmpl w:val="2FF41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D4E24B8"/>
    <w:multiLevelType w:val="hybridMultilevel"/>
    <w:tmpl w:val="D72C6190"/>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B74F2D"/>
    <w:multiLevelType w:val="multilevel"/>
    <w:tmpl w:val="48A6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0918FC"/>
    <w:multiLevelType w:val="multilevel"/>
    <w:tmpl w:val="81D4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0BD4032"/>
    <w:multiLevelType w:val="multilevel"/>
    <w:tmpl w:val="06E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0C2A0E"/>
    <w:multiLevelType w:val="multilevel"/>
    <w:tmpl w:val="0B54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691BFA"/>
    <w:multiLevelType w:val="hybridMultilevel"/>
    <w:tmpl w:val="083AE48C"/>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17C052D"/>
    <w:multiLevelType w:val="multilevel"/>
    <w:tmpl w:val="6A5A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3D6252D"/>
    <w:multiLevelType w:val="multilevel"/>
    <w:tmpl w:val="E67C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262218"/>
    <w:multiLevelType w:val="multilevel"/>
    <w:tmpl w:val="321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C20055"/>
    <w:multiLevelType w:val="multilevel"/>
    <w:tmpl w:val="CD18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A96696"/>
    <w:multiLevelType w:val="multilevel"/>
    <w:tmpl w:val="C22A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801129F"/>
    <w:multiLevelType w:val="multilevel"/>
    <w:tmpl w:val="3E70A6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4" w15:restartNumberingAfterBreak="0">
    <w:nsid w:val="783E242E"/>
    <w:multiLevelType w:val="multilevel"/>
    <w:tmpl w:val="3DC64A06"/>
    <w:lvl w:ilvl="0">
      <w:start w:val="1"/>
      <w:numFmt w:val="bullet"/>
      <w:lvlText w:val="o"/>
      <w:lvlJc w:val="left"/>
      <w:pPr>
        <w:ind w:left="144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CE56AF"/>
    <w:multiLevelType w:val="multilevel"/>
    <w:tmpl w:val="87A8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D36444"/>
    <w:multiLevelType w:val="hybridMultilevel"/>
    <w:tmpl w:val="AAD667D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7A7B0BD5"/>
    <w:multiLevelType w:val="multilevel"/>
    <w:tmpl w:val="5A2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821D72"/>
    <w:multiLevelType w:val="multilevel"/>
    <w:tmpl w:val="9220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745A66"/>
    <w:multiLevelType w:val="multilevel"/>
    <w:tmpl w:val="659C7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7A479E"/>
    <w:multiLevelType w:val="hybridMultilevel"/>
    <w:tmpl w:val="020E1380"/>
    <w:lvl w:ilvl="0" w:tplc="C0287542">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1" w15:restartNumberingAfterBreak="0">
    <w:nsid w:val="7DAB5CD6"/>
    <w:multiLevelType w:val="multilevel"/>
    <w:tmpl w:val="8FB2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F3C717B"/>
    <w:multiLevelType w:val="multilevel"/>
    <w:tmpl w:val="AB5A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A940DA"/>
    <w:multiLevelType w:val="multilevel"/>
    <w:tmpl w:val="450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C27A28"/>
    <w:multiLevelType w:val="multilevel"/>
    <w:tmpl w:val="2468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417667">
    <w:abstractNumId w:val="105"/>
  </w:num>
  <w:num w:numId="2" w16cid:durableId="1483160311">
    <w:abstractNumId w:val="65"/>
  </w:num>
  <w:num w:numId="3" w16cid:durableId="1712879154">
    <w:abstractNumId w:val="80"/>
  </w:num>
  <w:num w:numId="4" w16cid:durableId="1500534159">
    <w:abstractNumId w:val="48"/>
  </w:num>
  <w:num w:numId="5" w16cid:durableId="56056805">
    <w:abstractNumId w:val="17"/>
  </w:num>
  <w:num w:numId="6" w16cid:durableId="427695103">
    <w:abstractNumId w:val="49"/>
  </w:num>
  <w:num w:numId="7" w16cid:durableId="647781867">
    <w:abstractNumId w:val="44"/>
  </w:num>
  <w:num w:numId="8" w16cid:durableId="310526950">
    <w:abstractNumId w:val="86"/>
  </w:num>
  <w:num w:numId="9" w16cid:durableId="816068532">
    <w:abstractNumId w:val="23"/>
  </w:num>
  <w:num w:numId="10" w16cid:durableId="543833958">
    <w:abstractNumId w:val="70"/>
  </w:num>
  <w:num w:numId="11" w16cid:durableId="484665616">
    <w:abstractNumId w:val="127"/>
  </w:num>
  <w:num w:numId="12" w16cid:durableId="1348945835">
    <w:abstractNumId w:val="109"/>
  </w:num>
  <w:num w:numId="13" w16cid:durableId="36514857">
    <w:abstractNumId w:val="50"/>
  </w:num>
  <w:num w:numId="14" w16cid:durableId="1982805528">
    <w:abstractNumId w:val="90"/>
  </w:num>
  <w:num w:numId="15" w16cid:durableId="1824470823">
    <w:abstractNumId w:val="116"/>
  </w:num>
  <w:num w:numId="16" w16cid:durableId="440346829">
    <w:abstractNumId w:val="6"/>
  </w:num>
  <w:num w:numId="17" w16cid:durableId="15888939">
    <w:abstractNumId w:val="129"/>
  </w:num>
  <w:num w:numId="18" w16cid:durableId="168258978">
    <w:abstractNumId w:val="47"/>
  </w:num>
  <w:num w:numId="19" w16cid:durableId="1408841736">
    <w:abstractNumId w:val="121"/>
  </w:num>
  <w:num w:numId="20" w16cid:durableId="335768974">
    <w:abstractNumId w:val="69"/>
  </w:num>
  <w:num w:numId="21" w16cid:durableId="1472402909">
    <w:abstractNumId w:val="57"/>
  </w:num>
  <w:num w:numId="22" w16cid:durableId="865172685">
    <w:abstractNumId w:val="110"/>
  </w:num>
  <w:num w:numId="23" w16cid:durableId="1460563926">
    <w:abstractNumId w:val="13"/>
  </w:num>
  <w:num w:numId="24" w16cid:durableId="1590499860">
    <w:abstractNumId w:val="45"/>
  </w:num>
  <w:num w:numId="25" w16cid:durableId="297997024">
    <w:abstractNumId w:val="40"/>
  </w:num>
  <w:num w:numId="26" w16cid:durableId="2100640976">
    <w:abstractNumId w:val="95"/>
  </w:num>
  <w:num w:numId="27" w16cid:durableId="975644700">
    <w:abstractNumId w:val="64"/>
  </w:num>
  <w:num w:numId="28" w16cid:durableId="606347923">
    <w:abstractNumId w:val="113"/>
  </w:num>
  <w:num w:numId="29" w16cid:durableId="196818299">
    <w:abstractNumId w:val="7"/>
  </w:num>
  <w:num w:numId="30" w16cid:durableId="93675958">
    <w:abstractNumId w:val="103"/>
  </w:num>
  <w:num w:numId="31" w16cid:durableId="1136602626">
    <w:abstractNumId w:val="75"/>
  </w:num>
  <w:num w:numId="32" w16cid:durableId="1740715002">
    <w:abstractNumId w:val="46"/>
  </w:num>
  <w:num w:numId="33" w16cid:durableId="150947788">
    <w:abstractNumId w:val="73"/>
  </w:num>
  <w:num w:numId="34" w16cid:durableId="857936805">
    <w:abstractNumId w:val="42"/>
  </w:num>
  <w:num w:numId="35" w16cid:durableId="1612131524">
    <w:abstractNumId w:val="74"/>
  </w:num>
  <w:num w:numId="36" w16cid:durableId="991517644">
    <w:abstractNumId w:val="9"/>
  </w:num>
  <w:num w:numId="37" w16cid:durableId="758256924">
    <w:abstractNumId w:val="106"/>
  </w:num>
  <w:num w:numId="38" w16cid:durableId="267851903">
    <w:abstractNumId w:val="3"/>
  </w:num>
  <w:num w:numId="39" w16cid:durableId="1400832765">
    <w:abstractNumId w:val="133"/>
  </w:num>
  <w:num w:numId="40" w16cid:durableId="349528573">
    <w:abstractNumId w:val="85"/>
  </w:num>
  <w:num w:numId="41" w16cid:durableId="1764642944">
    <w:abstractNumId w:val="122"/>
  </w:num>
  <w:num w:numId="42" w16cid:durableId="1259369133">
    <w:abstractNumId w:val="11"/>
  </w:num>
  <w:num w:numId="43" w16cid:durableId="991714716">
    <w:abstractNumId w:val="24"/>
  </w:num>
  <w:num w:numId="44" w16cid:durableId="446004858">
    <w:abstractNumId w:val="132"/>
  </w:num>
  <w:num w:numId="45" w16cid:durableId="422187485">
    <w:abstractNumId w:val="120"/>
  </w:num>
  <w:num w:numId="46" w16cid:durableId="1596205785">
    <w:abstractNumId w:val="18"/>
  </w:num>
  <w:num w:numId="47" w16cid:durableId="1813523551">
    <w:abstractNumId w:val="115"/>
  </w:num>
  <w:num w:numId="48" w16cid:durableId="1602372610">
    <w:abstractNumId w:val="5"/>
  </w:num>
  <w:num w:numId="49" w16cid:durableId="12654791">
    <w:abstractNumId w:val="67"/>
  </w:num>
  <w:num w:numId="50" w16cid:durableId="6369538">
    <w:abstractNumId w:val="62"/>
  </w:num>
  <w:num w:numId="51" w16cid:durableId="917447600">
    <w:abstractNumId w:val="101"/>
  </w:num>
  <w:num w:numId="52" w16cid:durableId="224487169">
    <w:abstractNumId w:val="98"/>
  </w:num>
  <w:num w:numId="53" w16cid:durableId="1125464177">
    <w:abstractNumId w:val="100"/>
  </w:num>
  <w:num w:numId="54" w16cid:durableId="1667636102">
    <w:abstractNumId w:val="125"/>
  </w:num>
  <w:num w:numId="55" w16cid:durableId="1615406537">
    <w:abstractNumId w:val="27"/>
  </w:num>
  <w:num w:numId="56" w16cid:durableId="1674869692">
    <w:abstractNumId w:val="82"/>
  </w:num>
  <w:num w:numId="57" w16cid:durableId="749816192">
    <w:abstractNumId w:val="51"/>
  </w:num>
  <w:num w:numId="58" w16cid:durableId="2083674592">
    <w:abstractNumId w:val="0"/>
  </w:num>
  <w:num w:numId="59" w16cid:durableId="1701198866">
    <w:abstractNumId w:val="38"/>
  </w:num>
  <w:num w:numId="60" w16cid:durableId="1867015162">
    <w:abstractNumId w:val="58"/>
  </w:num>
  <w:num w:numId="61" w16cid:durableId="965812059">
    <w:abstractNumId w:val="71"/>
  </w:num>
  <w:num w:numId="62" w16cid:durableId="178206906">
    <w:abstractNumId w:val="21"/>
  </w:num>
  <w:num w:numId="63" w16cid:durableId="1681349894">
    <w:abstractNumId w:val="118"/>
  </w:num>
  <w:num w:numId="64" w16cid:durableId="1129661686">
    <w:abstractNumId w:val="119"/>
  </w:num>
  <w:num w:numId="65" w16cid:durableId="692655755">
    <w:abstractNumId w:val="89"/>
  </w:num>
  <w:num w:numId="66" w16cid:durableId="1225794547">
    <w:abstractNumId w:val="76"/>
  </w:num>
  <w:num w:numId="67" w16cid:durableId="1008017475">
    <w:abstractNumId w:val="78"/>
  </w:num>
  <w:num w:numId="68" w16cid:durableId="1056247355">
    <w:abstractNumId w:val="108"/>
  </w:num>
  <w:num w:numId="69" w16cid:durableId="2002585716">
    <w:abstractNumId w:val="22"/>
  </w:num>
  <w:num w:numId="70" w16cid:durableId="1360349881">
    <w:abstractNumId w:val="131"/>
  </w:num>
  <w:num w:numId="71" w16cid:durableId="1260142703">
    <w:abstractNumId w:val="91"/>
  </w:num>
  <w:num w:numId="72" w16cid:durableId="1871142899">
    <w:abstractNumId w:val="16"/>
  </w:num>
  <w:num w:numId="73" w16cid:durableId="1156998027">
    <w:abstractNumId w:val="41"/>
  </w:num>
  <w:num w:numId="74" w16cid:durableId="828667282">
    <w:abstractNumId w:val="36"/>
  </w:num>
  <w:num w:numId="75" w16cid:durableId="781341712">
    <w:abstractNumId w:val="68"/>
  </w:num>
  <w:num w:numId="76" w16cid:durableId="1179343825">
    <w:abstractNumId w:val="59"/>
  </w:num>
  <w:num w:numId="77" w16cid:durableId="1736468390">
    <w:abstractNumId w:val="61"/>
  </w:num>
  <w:num w:numId="78" w16cid:durableId="2009138437">
    <w:abstractNumId w:val="15"/>
  </w:num>
  <w:num w:numId="79" w16cid:durableId="191498151">
    <w:abstractNumId w:val="81"/>
  </w:num>
  <w:num w:numId="80" w16cid:durableId="415858373">
    <w:abstractNumId w:val="66"/>
  </w:num>
  <w:num w:numId="81" w16cid:durableId="938558609">
    <w:abstractNumId w:val="53"/>
  </w:num>
  <w:num w:numId="82" w16cid:durableId="1696542057">
    <w:abstractNumId w:val="30"/>
  </w:num>
  <w:num w:numId="83" w16cid:durableId="1287808563">
    <w:abstractNumId w:val="92"/>
  </w:num>
  <w:num w:numId="84" w16cid:durableId="1999460613">
    <w:abstractNumId w:val="14"/>
  </w:num>
  <w:num w:numId="85" w16cid:durableId="1931546622">
    <w:abstractNumId w:val="88"/>
  </w:num>
  <w:num w:numId="86" w16cid:durableId="1766145118">
    <w:abstractNumId w:val="39"/>
  </w:num>
  <w:num w:numId="87" w16cid:durableId="263149278">
    <w:abstractNumId w:val="26"/>
  </w:num>
  <w:num w:numId="88" w16cid:durableId="650259793">
    <w:abstractNumId w:val="93"/>
  </w:num>
  <w:num w:numId="89" w16cid:durableId="1046486565">
    <w:abstractNumId w:val="60"/>
  </w:num>
  <w:num w:numId="90" w16cid:durableId="1437020892">
    <w:abstractNumId w:val="32"/>
  </w:num>
  <w:num w:numId="91" w16cid:durableId="2092386659">
    <w:abstractNumId w:val="102"/>
  </w:num>
  <w:num w:numId="92" w16cid:durableId="159585696">
    <w:abstractNumId w:val="29"/>
  </w:num>
  <w:num w:numId="93" w16cid:durableId="1821388019">
    <w:abstractNumId w:val="77"/>
  </w:num>
  <w:num w:numId="94" w16cid:durableId="1937903256">
    <w:abstractNumId w:val="25"/>
  </w:num>
  <w:num w:numId="95" w16cid:durableId="708992254">
    <w:abstractNumId w:val="134"/>
  </w:num>
  <w:num w:numId="96" w16cid:durableId="1679768904">
    <w:abstractNumId w:val="79"/>
  </w:num>
  <w:num w:numId="97" w16cid:durableId="1846941781">
    <w:abstractNumId w:val="56"/>
  </w:num>
  <w:num w:numId="98" w16cid:durableId="546601404">
    <w:abstractNumId w:val="52"/>
  </w:num>
  <w:num w:numId="99" w16cid:durableId="51470830">
    <w:abstractNumId w:val="114"/>
  </w:num>
  <w:num w:numId="100" w16cid:durableId="1558315576">
    <w:abstractNumId w:val="54"/>
  </w:num>
  <w:num w:numId="101" w16cid:durableId="1132750971">
    <w:abstractNumId w:val="83"/>
  </w:num>
  <w:num w:numId="102" w16cid:durableId="404650249">
    <w:abstractNumId w:val="128"/>
  </w:num>
  <w:num w:numId="103" w16cid:durableId="795683990">
    <w:abstractNumId w:val="28"/>
  </w:num>
  <w:num w:numId="104" w16cid:durableId="529147699">
    <w:abstractNumId w:val="31"/>
  </w:num>
  <w:num w:numId="105" w16cid:durableId="1382823131">
    <w:abstractNumId w:val="8"/>
  </w:num>
  <w:num w:numId="106" w16cid:durableId="540898151">
    <w:abstractNumId w:val="123"/>
  </w:num>
  <w:num w:numId="107" w16cid:durableId="1371760452">
    <w:abstractNumId w:val="19"/>
  </w:num>
  <w:num w:numId="108" w16cid:durableId="1588535087">
    <w:abstractNumId w:val="2"/>
  </w:num>
  <w:num w:numId="109" w16cid:durableId="1030957597">
    <w:abstractNumId w:val="130"/>
  </w:num>
  <w:num w:numId="110" w16cid:durableId="1493905997">
    <w:abstractNumId w:val="1"/>
  </w:num>
  <w:num w:numId="111" w16cid:durableId="1916352317">
    <w:abstractNumId w:val="99"/>
  </w:num>
  <w:num w:numId="112" w16cid:durableId="1672827785">
    <w:abstractNumId w:val="43"/>
  </w:num>
  <w:num w:numId="113" w16cid:durableId="403768608">
    <w:abstractNumId w:val="84"/>
  </w:num>
  <w:num w:numId="114" w16cid:durableId="811992980">
    <w:abstractNumId w:val="12"/>
  </w:num>
  <w:num w:numId="115" w16cid:durableId="2006589635">
    <w:abstractNumId w:val="34"/>
  </w:num>
  <w:num w:numId="116" w16cid:durableId="1029334075">
    <w:abstractNumId w:val="104"/>
  </w:num>
  <w:num w:numId="117" w16cid:durableId="2135562542">
    <w:abstractNumId w:val="107"/>
  </w:num>
  <w:num w:numId="118" w16cid:durableId="1145777109">
    <w:abstractNumId w:val="87"/>
  </w:num>
  <w:num w:numId="119" w16cid:durableId="1576279427">
    <w:abstractNumId w:val="112"/>
  </w:num>
  <w:num w:numId="120" w16cid:durableId="369034052">
    <w:abstractNumId w:val="117"/>
  </w:num>
  <w:num w:numId="121" w16cid:durableId="560822649">
    <w:abstractNumId w:val="96"/>
  </w:num>
  <w:num w:numId="122" w16cid:durableId="627932787">
    <w:abstractNumId w:val="72"/>
  </w:num>
  <w:num w:numId="123" w16cid:durableId="1136414995">
    <w:abstractNumId w:val="20"/>
  </w:num>
  <w:num w:numId="124" w16cid:durableId="492641665">
    <w:abstractNumId w:val="10"/>
  </w:num>
  <w:num w:numId="125" w16cid:durableId="2117407995">
    <w:abstractNumId w:val="63"/>
  </w:num>
  <w:num w:numId="126" w16cid:durableId="1439449746">
    <w:abstractNumId w:val="33"/>
  </w:num>
  <w:num w:numId="127" w16cid:durableId="1715347894">
    <w:abstractNumId w:val="111"/>
  </w:num>
  <w:num w:numId="128" w16cid:durableId="1123578702">
    <w:abstractNumId w:val="55"/>
  </w:num>
  <w:num w:numId="129" w16cid:durableId="1032416327">
    <w:abstractNumId w:val="37"/>
  </w:num>
  <w:num w:numId="130" w16cid:durableId="1001662786">
    <w:abstractNumId w:val="126"/>
  </w:num>
  <w:num w:numId="131" w16cid:durableId="638808988">
    <w:abstractNumId w:val="4"/>
  </w:num>
  <w:num w:numId="132" w16cid:durableId="1188524825">
    <w:abstractNumId w:val="97"/>
  </w:num>
  <w:num w:numId="133" w16cid:durableId="1867715079">
    <w:abstractNumId w:val="94"/>
  </w:num>
  <w:num w:numId="134" w16cid:durableId="1019355175">
    <w:abstractNumId w:val="124"/>
  </w:num>
  <w:num w:numId="135" w16cid:durableId="8063214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3"/>
    <w:rsid w:val="000E1CBE"/>
    <w:rsid w:val="0011404B"/>
    <w:rsid w:val="00172CAF"/>
    <w:rsid w:val="001A1EB6"/>
    <w:rsid w:val="001B5C02"/>
    <w:rsid w:val="00295D49"/>
    <w:rsid w:val="00325592"/>
    <w:rsid w:val="003777F9"/>
    <w:rsid w:val="003A0CF4"/>
    <w:rsid w:val="003E6EB5"/>
    <w:rsid w:val="00507A2F"/>
    <w:rsid w:val="00543159"/>
    <w:rsid w:val="0057156C"/>
    <w:rsid w:val="0061433E"/>
    <w:rsid w:val="006D3119"/>
    <w:rsid w:val="00722F28"/>
    <w:rsid w:val="007460FA"/>
    <w:rsid w:val="007C6487"/>
    <w:rsid w:val="00960D2D"/>
    <w:rsid w:val="009E1BB6"/>
    <w:rsid w:val="00B24A96"/>
    <w:rsid w:val="00B55C9F"/>
    <w:rsid w:val="00BF0AA6"/>
    <w:rsid w:val="00C211AF"/>
    <w:rsid w:val="00CB4EF3"/>
    <w:rsid w:val="00CD6FD3"/>
    <w:rsid w:val="00D94466"/>
    <w:rsid w:val="00F5157E"/>
    <w:rsid w:val="00F66DF8"/>
    <w:rsid w:val="00F76699"/>
    <w:rsid w:val="00F952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AE45"/>
  <w15:chartTrackingRefBased/>
  <w15:docId w15:val="{43282686-58C8-B146-97DD-1FF7F0AB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9523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9523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9523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95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23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9523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9523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95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233"/>
    <w:rPr>
      <w:rFonts w:eastAsiaTheme="majorEastAsia" w:cstheme="majorBidi"/>
      <w:color w:val="272727" w:themeColor="text1" w:themeTint="D8"/>
    </w:rPr>
  </w:style>
  <w:style w:type="paragraph" w:styleId="Title">
    <w:name w:val="Title"/>
    <w:basedOn w:val="Normal"/>
    <w:next w:val="Normal"/>
    <w:link w:val="TitleChar"/>
    <w:uiPriority w:val="10"/>
    <w:qFormat/>
    <w:rsid w:val="00F9523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523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523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523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5233"/>
    <w:pPr>
      <w:spacing w:before="160"/>
      <w:jc w:val="center"/>
    </w:pPr>
    <w:rPr>
      <w:i/>
      <w:iCs/>
      <w:color w:val="404040" w:themeColor="text1" w:themeTint="BF"/>
    </w:rPr>
  </w:style>
  <w:style w:type="character" w:customStyle="1" w:styleId="QuoteChar">
    <w:name w:val="Quote Char"/>
    <w:basedOn w:val="DefaultParagraphFont"/>
    <w:link w:val="Quote"/>
    <w:uiPriority w:val="29"/>
    <w:rsid w:val="00F95233"/>
    <w:rPr>
      <w:rFonts w:cs="Mangal"/>
      <w:i/>
      <w:iCs/>
      <w:color w:val="404040" w:themeColor="text1" w:themeTint="BF"/>
    </w:rPr>
  </w:style>
  <w:style w:type="paragraph" w:styleId="ListParagraph">
    <w:name w:val="List Paragraph"/>
    <w:basedOn w:val="Normal"/>
    <w:uiPriority w:val="34"/>
    <w:qFormat/>
    <w:rsid w:val="00F95233"/>
    <w:pPr>
      <w:ind w:left="720"/>
      <w:contextualSpacing/>
    </w:pPr>
  </w:style>
  <w:style w:type="character" w:styleId="IntenseEmphasis">
    <w:name w:val="Intense Emphasis"/>
    <w:basedOn w:val="DefaultParagraphFont"/>
    <w:uiPriority w:val="21"/>
    <w:qFormat/>
    <w:rsid w:val="00F95233"/>
    <w:rPr>
      <w:i/>
      <w:iCs/>
      <w:color w:val="0F4761" w:themeColor="accent1" w:themeShade="BF"/>
    </w:rPr>
  </w:style>
  <w:style w:type="paragraph" w:styleId="IntenseQuote">
    <w:name w:val="Intense Quote"/>
    <w:basedOn w:val="Normal"/>
    <w:next w:val="Normal"/>
    <w:link w:val="IntenseQuoteChar"/>
    <w:uiPriority w:val="30"/>
    <w:qFormat/>
    <w:rsid w:val="00F95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233"/>
    <w:rPr>
      <w:rFonts w:cs="Mangal"/>
      <w:i/>
      <w:iCs/>
      <w:color w:val="0F4761" w:themeColor="accent1" w:themeShade="BF"/>
    </w:rPr>
  </w:style>
  <w:style w:type="character" w:styleId="IntenseReference">
    <w:name w:val="Intense Reference"/>
    <w:basedOn w:val="DefaultParagraphFont"/>
    <w:uiPriority w:val="32"/>
    <w:qFormat/>
    <w:rsid w:val="00F95233"/>
    <w:rPr>
      <w:b/>
      <w:bCs/>
      <w:smallCaps/>
      <w:color w:val="0F4761" w:themeColor="accent1" w:themeShade="BF"/>
      <w:spacing w:val="5"/>
    </w:rPr>
  </w:style>
  <w:style w:type="character" w:customStyle="1" w:styleId="s1">
    <w:name w:val="s1"/>
    <w:basedOn w:val="DefaultParagraphFont"/>
    <w:rsid w:val="00F95233"/>
  </w:style>
  <w:style w:type="paragraph" w:customStyle="1" w:styleId="p2">
    <w:name w:val="p2"/>
    <w:basedOn w:val="Normal"/>
    <w:rsid w:val="00F9523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3">
    <w:name w:val="p3"/>
    <w:basedOn w:val="Normal"/>
    <w:rsid w:val="00F9523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2">
    <w:name w:val="s2"/>
    <w:basedOn w:val="DefaultParagraphFont"/>
    <w:rsid w:val="00F95233"/>
  </w:style>
  <w:style w:type="paragraph" w:customStyle="1" w:styleId="p4">
    <w:name w:val="p4"/>
    <w:basedOn w:val="Normal"/>
    <w:rsid w:val="00F9523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3">
    <w:name w:val="s3"/>
    <w:basedOn w:val="DefaultParagraphFont"/>
    <w:rsid w:val="00F95233"/>
  </w:style>
  <w:style w:type="paragraph" w:customStyle="1" w:styleId="p1">
    <w:name w:val="p1"/>
    <w:basedOn w:val="Normal"/>
    <w:rsid w:val="00F9523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NoSpacing">
    <w:name w:val="No Spacing"/>
    <w:link w:val="NoSpacingChar"/>
    <w:uiPriority w:val="1"/>
    <w:qFormat/>
    <w:rsid w:val="00F66DF8"/>
    <w:pPr>
      <w:spacing w:after="0" w:line="240" w:lineRule="auto"/>
    </w:pPr>
    <w:rPr>
      <w:rFonts w:cs="Mangal"/>
    </w:rPr>
  </w:style>
  <w:style w:type="paragraph" w:styleId="Header">
    <w:name w:val="header"/>
    <w:basedOn w:val="Normal"/>
    <w:link w:val="HeaderChar"/>
    <w:uiPriority w:val="99"/>
    <w:unhideWhenUsed/>
    <w:rsid w:val="0074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0FA"/>
    <w:rPr>
      <w:rFonts w:cs="Mangal"/>
    </w:rPr>
  </w:style>
  <w:style w:type="paragraph" w:styleId="Footer">
    <w:name w:val="footer"/>
    <w:basedOn w:val="Normal"/>
    <w:link w:val="FooterChar"/>
    <w:uiPriority w:val="99"/>
    <w:unhideWhenUsed/>
    <w:rsid w:val="0074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0FA"/>
    <w:rPr>
      <w:rFonts w:cs="Mangal"/>
    </w:rPr>
  </w:style>
  <w:style w:type="paragraph" w:styleId="TOCHeading">
    <w:name w:val="TOC Heading"/>
    <w:basedOn w:val="Heading1"/>
    <w:next w:val="Normal"/>
    <w:uiPriority w:val="39"/>
    <w:unhideWhenUsed/>
    <w:qFormat/>
    <w:rsid w:val="007460FA"/>
    <w:pPr>
      <w:spacing w:before="480" w:after="0" w:line="276" w:lineRule="auto"/>
      <w:outlineLvl w:val="9"/>
    </w:pPr>
    <w:rPr>
      <w:b/>
      <w:bCs/>
      <w:kern w:val="0"/>
      <w:sz w:val="28"/>
      <w:szCs w:val="28"/>
      <w:lang w:val="en-US" w:bidi="ar-SA"/>
      <w14:ligatures w14:val="none"/>
    </w:rPr>
  </w:style>
  <w:style w:type="paragraph" w:styleId="TOC1">
    <w:name w:val="toc 1"/>
    <w:basedOn w:val="Normal"/>
    <w:next w:val="Normal"/>
    <w:autoRedefine/>
    <w:uiPriority w:val="39"/>
    <w:unhideWhenUsed/>
    <w:rsid w:val="007460FA"/>
    <w:pPr>
      <w:spacing w:before="120" w:after="0"/>
    </w:pPr>
    <w:rPr>
      <w:b/>
      <w:bCs/>
      <w:i/>
      <w:iCs/>
      <w:szCs w:val="20"/>
    </w:rPr>
  </w:style>
  <w:style w:type="paragraph" w:styleId="TOC2">
    <w:name w:val="toc 2"/>
    <w:basedOn w:val="Normal"/>
    <w:next w:val="Normal"/>
    <w:autoRedefine/>
    <w:uiPriority w:val="39"/>
    <w:unhideWhenUsed/>
    <w:rsid w:val="007460FA"/>
    <w:pPr>
      <w:spacing w:before="120" w:after="0"/>
      <w:ind w:left="240"/>
    </w:pPr>
    <w:rPr>
      <w:b/>
      <w:bCs/>
      <w:sz w:val="22"/>
      <w:szCs w:val="18"/>
    </w:rPr>
  </w:style>
  <w:style w:type="paragraph" w:styleId="TOC3">
    <w:name w:val="toc 3"/>
    <w:basedOn w:val="Normal"/>
    <w:next w:val="Normal"/>
    <w:autoRedefine/>
    <w:uiPriority w:val="39"/>
    <w:unhideWhenUsed/>
    <w:rsid w:val="007460FA"/>
    <w:pPr>
      <w:spacing w:after="0"/>
      <w:ind w:left="480"/>
    </w:pPr>
    <w:rPr>
      <w:sz w:val="20"/>
      <w:szCs w:val="16"/>
    </w:rPr>
  </w:style>
  <w:style w:type="paragraph" w:styleId="TOC4">
    <w:name w:val="toc 4"/>
    <w:basedOn w:val="Normal"/>
    <w:next w:val="Normal"/>
    <w:autoRedefine/>
    <w:uiPriority w:val="39"/>
    <w:unhideWhenUsed/>
    <w:rsid w:val="007460FA"/>
    <w:pPr>
      <w:spacing w:after="0"/>
      <w:ind w:left="720"/>
    </w:pPr>
    <w:rPr>
      <w:sz w:val="20"/>
      <w:szCs w:val="16"/>
    </w:rPr>
  </w:style>
  <w:style w:type="paragraph" w:styleId="TOC5">
    <w:name w:val="toc 5"/>
    <w:basedOn w:val="Normal"/>
    <w:next w:val="Normal"/>
    <w:autoRedefine/>
    <w:uiPriority w:val="39"/>
    <w:unhideWhenUsed/>
    <w:rsid w:val="007460FA"/>
    <w:pPr>
      <w:spacing w:after="0"/>
      <w:ind w:left="960"/>
    </w:pPr>
    <w:rPr>
      <w:sz w:val="20"/>
      <w:szCs w:val="16"/>
    </w:rPr>
  </w:style>
  <w:style w:type="paragraph" w:styleId="TOC6">
    <w:name w:val="toc 6"/>
    <w:basedOn w:val="Normal"/>
    <w:next w:val="Normal"/>
    <w:autoRedefine/>
    <w:uiPriority w:val="39"/>
    <w:unhideWhenUsed/>
    <w:rsid w:val="007460FA"/>
    <w:pPr>
      <w:spacing w:after="0"/>
      <w:ind w:left="1200"/>
    </w:pPr>
    <w:rPr>
      <w:sz w:val="20"/>
      <w:szCs w:val="16"/>
    </w:rPr>
  </w:style>
  <w:style w:type="paragraph" w:styleId="TOC7">
    <w:name w:val="toc 7"/>
    <w:basedOn w:val="Normal"/>
    <w:next w:val="Normal"/>
    <w:autoRedefine/>
    <w:uiPriority w:val="39"/>
    <w:unhideWhenUsed/>
    <w:rsid w:val="007460FA"/>
    <w:pPr>
      <w:spacing w:after="0"/>
      <w:ind w:left="1440"/>
    </w:pPr>
    <w:rPr>
      <w:sz w:val="20"/>
      <w:szCs w:val="16"/>
    </w:rPr>
  </w:style>
  <w:style w:type="paragraph" w:styleId="TOC8">
    <w:name w:val="toc 8"/>
    <w:basedOn w:val="Normal"/>
    <w:next w:val="Normal"/>
    <w:autoRedefine/>
    <w:uiPriority w:val="39"/>
    <w:unhideWhenUsed/>
    <w:rsid w:val="007460FA"/>
    <w:pPr>
      <w:spacing w:after="0"/>
      <w:ind w:left="1680"/>
    </w:pPr>
    <w:rPr>
      <w:sz w:val="20"/>
      <w:szCs w:val="16"/>
    </w:rPr>
  </w:style>
  <w:style w:type="paragraph" w:styleId="TOC9">
    <w:name w:val="toc 9"/>
    <w:basedOn w:val="Normal"/>
    <w:next w:val="Normal"/>
    <w:autoRedefine/>
    <w:uiPriority w:val="39"/>
    <w:unhideWhenUsed/>
    <w:rsid w:val="007460FA"/>
    <w:pPr>
      <w:spacing w:after="0"/>
      <w:ind w:left="1920"/>
    </w:pPr>
    <w:rPr>
      <w:sz w:val="20"/>
      <w:szCs w:val="16"/>
    </w:rPr>
  </w:style>
  <w:style w:type="character" w:styleId="Hyperlink">
    <w:name w:val="Hyperlink"/>
    <w:basedOn w:val="DefaultParagraphFont"/>
    <w:uiPriority w:val="99"/>
    <w:unhideWhenUsed/>
    <w:rsid w:val="007460FA"/>
    <w:rPr>
      <w:color w:val="467886" w:themeColor="hyperlink"/>
      <w:u w:val="single"/>
    </w:rPr>
  </w:style>
  <w:style w:type="character" w:styleId="UnresolvedMention">
    <w:name w:val="Unresolved Mention"/>
    <w:basedOn w:val="DefaultParagraphFont"/>
    <w:uiPriority w:val="99"/>
    <w:semiHidden/>
    <w:unhideWhenUsed/>
    <w:rsid w:val="007460FA"/>
    <w:rPr>
      <w:color w:val="605E5C"/>
      <w:shd w:val="clear" w:color="auto" w:fill="E1DFDD"/>
    </w:rPr>
  </w:style>
  <w:style w:type="table" w:styleId="TableGrid">
    <w:name w:val="Table Grid"/>
    <w:basedOn w:val="TableNormal"/>
    <w:uiPriority w:val="39"/>
    <w:rsid w:val="0074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460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325592"/>
    <w:rPr>
      <w:rFonts w:cs="Mangal"/>
    </w:rPr>
  </w:style>
  <w:style w:type="character" w:styleId="PageNumber">
    <w:name w:val="page number"/>
    <w:basedOn w:val="DefaultParagraphFont"/>
    <w:uiPriority w:val="99"/>
    <w:semiHidden/>
    <w:unhideWhenUsed/>
    <w:rsid w:val="00F7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GUARDIAN SECURE-APP™ Product Certification Scheme Rules define how Guardian Assessment Pvt. Ltd. evaluates and certifies digital products, web applications, SaaS platforms, and APIs/microservices, against structured cybersecurity requirements. Based on ISO/IEC 17065 and using public, non-proprietary frameworks such as OWASP ASVS, OWASP API Security and selected NIST practices, the Scheme applies risk-based assurance levels (1–3) and clear rules for evaluation, decision, surveillance, incidents, and changes. It also sets out the conditions for using the Guardian SecureApp™ certificate and mark, the operation of the public directory, and the governance, impartiality and continual review of the Scheme to ensure that certifications remain credible, transparent and technically robust.</Abstract>
  <CompanyAddress/>
  <CompanyPhone/>
  <CompanyFax/>
  <CompanyEmail>guardianassessment@gmail.com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5214F-0781-6A4E-B787-0340EC28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41</Pages>
  <Words>12149</Words>
  <Characters>73265</Characters>
  <Application>Microsoft Office Word</Application>
  <DocSecurity>0</DocSecurity>
  <Lines>1628</Lines>
  <Paragraphs>1294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 Secure-App™ Product Certification Scheme Rules</dc:title>
  <dc:subject>As per ISO 17065</dc:subject>
  <dc:creator>Pragyesh Kumar Singh</dc:creator>
  <cp:keywords/>
  <dc:description/>
  <cp:lastModifiedBy>Pragyesh Singh</cp:lastModifiedBy>
  <cp:revision>19</cp:revision>
  <cp:lastPrinted>2025-12-16T16:22:00Z</cp:lastPrinted>
  <dcterms:created xsi:type="dcterms:W3CDTF">2025-12-16T12:44:00Z</dcterms:created>
  <dcterms:modified xsi:type="dcterms:W3CDTF">2025-12-17T21:24:00Z</dcterms:modified>
</cp:coreProperties>
</file>